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AA754" w14:textId="32208524" w:rsidR="00757D1B" w:rsidRPr="00757D1B" w:rsidRDefault="00757D1B" w:rsidP="00757D1B">
      <w:pPr>
        <w:spacing w:after="0" w:line="240" w:lineRule="auto"/>
        <w:ind w:firstLine="709"/>
        <w:jc w:val="center"/>
        <w:rPr>
          <w:rFonts w:ascii="Times New Roman" w:hAnsi="Times New Roman" w:cs="Times New Roman"/>
          <w:b/>
          <w:color w:val="000000"/>
          <w:kern w:val="36"/>
          <w:sz w:val="24"/>
          <w:szCs w:val="24"/>
          <w:lang w:val="kk-KZ"/>
        </w:rPr>
      </w:pPr>
      <w:r w:rsidRPr="00757D1B">
        <w:rPr>
          <w:rFonts w:ascii="Times New Roman" w:hAnsi="Times New Roman" w:cs="Times New Roman"/>
          <w:b/>
          <w:color w:val="000000"/>
          <w:kern w:val="36"/>
          <w:sz w:val="24"/>
          <w:szCs w:val="24"/>
          <w:lang w:val="kk-KZ"/>
        </w:rPr>
        <w:t xml:space="preserve">Лекция </w:t>
      </w:r>
      <w:r w:rsidR="00980781">
        <w:rPr>
          <w:rFonts w:ascii="Times New Roman" w:hAnsi="Times New Roman" w:cs="Times New Roman"/>
          <w:b/>
          <w:color w:val="000000"/>
          <w:kern w:val="36"/>
          <w:sz w:val="24"/>
          <w:szCs w:val="24"/>
          <w:lang w:val="kk-KZ"/>
        </w:rPr>
        <w:t>11</w:t>
      </w:r>
    </w:p>
    <w:p w14:paraId="2E187AE3" w14:textId="64553655" w:rsidR="00757D1B" w:rsidRPr="00757D1B" w:rsidRDefault="00757D1B" w:rsidP="00757D1B">
      <w:pPr>
        <w:spacing w:after="0" w:line="240" w:lineRule="auto"/>
        <w:ind w:firstLine="709"/>
        <w:jc w:val="center"/>
        <w:rPr>
          <w:rFonts w:ascii="Times New Roman" w:hAnsi="Times New Roman" w:cs="Times New Roman"/>
          <w:b/>
          <w:color w:val="000000"/>
          <w:kern w:val="36"/>
          <w:sz w:val="24"/>
          <w:szCs w:val="24"/>
          <w:lang w:val="kk-KZ"/>
        </w:rPr>
      </w:pPr>
      <w:r w:rsidRPr="00757D1B">
        <w:rPr>
          <w:rFonts w:ascii="Times New Roman" w:hAnsi="Times New Roman" w:cs="Times New Roman"/>
          <w:b/>
          <w:color w:val="000000"/>
          <w:kern w:val="36"/>
          <w:sz w:val="24"/>
          <w:szCs w:val="24"/>
        </w:rPr>
        <w:t>Способ переработки магниевых шлаков, содержащих металлический магний, хлористые соли и оксид магния</w:t>
      </w:r>
      <w:r>
        <w:rPr>
          <w:rFonts w:ascii="Times New Roman" w:hAnsi="Times New Roman" w:cs="Times New Roman"/>
          <w:b/>
          <w:color w:val="000000"/>
          <w:kern w:val="36"/>
          <w:sz w:val="24"/>
          <w:szCs w:val="24"/>
          <w:lang w:val="kk-KZ"/>
        </w:rPr>
        <w:t xml:space="preserve">. </w:t>
      </w:r>
      <w:r w:rsidRPr="00757D1B">
        <w:rPr>
          <w:rFonts w:ascii="Times New Roman" w:hAnsi="Times New Roman" w:cs="Times New Roman"/>
          <w:b/>
          <w:color w:val="000000"/>
          <w:kern w:val="36"/>
          <w:sz w:val="24"/>
          <w:szCs w:val="24"/>
          <w:lang w:val="kk-KZ"/>
        </w:rPr>
        <w:t>Технологические особенности извлечения магния из магниевого лома</w:t>
      </w:r>
    </w:p>
    <w:p w14:paraId="7C2F2C7B"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p>
    <w:p w14:paraId="38CA589B"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Изобретение относится к литейному производству и может быть использовано для получения магнийсодержащей лигатуры из магниевых шлаков, содержащих металлический магний, хлористые соли и оксид магния, и применения ее при производстве отливок из чугуна с шаровидным графитом. Сущность изобретения в том, что готовят специальный расплав на основе кремния или (и) меди; поддерживают температуру расплава при соединении его со шлаком в пределах между температурой плавления хлористых солей и температурой их испарения; заполняют пространство, в котором соединяют расплав и магниевый шлак, защитным газом; соединяют расплав и магниевый шлак. Способ позволяет осуществлять переработку магниевых шлаков со значительным экономическим эффектом за счет совмещения процесса извлечения магния из магниевого шлака и приготовления лигатуры для производства отливок из чугуна с шаровидным графитом.</w:t>
      </w:r>
    </w:p>
    <w:p w14:paraId="45B5F7C4"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Изобретение относится к литейному производству и может быть использовано для получения магнийсодержащей лигатуры на основе кремния или (и) меди и растворяемого в них магния из магниевых шлаков, содержащих металлический магний, хлористые соли и оксид магния. Магнийсодержащая лигатура затем применяется для получения отливок из чугуна с шаровидным графитом.</w:t>
      </w:r>
    </w:p>
    <w:p w14:paraId="70EF02A7"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В настоящее время на предприятиях, производящих отливки из магниевых сплавов методом литья под давлением, весьма актуальной является проблема переработки образующихся при этом магниевых шлаков, содержащих хлористые соли. Так, на одном из известных предприятий магниевых шлаков скопилось уже несколько сотен тонн. Шлаки этого предприятия имеют состав, приведенный в табл. 1.</w:t>
      </w:r>
    </w:p>
    <w:p w14:paraId="1C45A274"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Магнийсодержащий шлак формируется в процессе плавки шихты в электропечи CAT – 0,15 из-за окисления магния и оседания частиц оксида магния на дно тигля при рафинировании отстоем готового сплава флюсом из хлористых солей.</w:t>
      </w:r>
    </w:p>
    <w:p w14:paraId="3675F144"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Количество используемого на плавку флюса составляет 2,8–3,0% от веса сплава в печи. Магнийсодержащий шлак, образовавшийся на дне тигля печи, извлекают через толщу жидкого сплава. Он представляет собой конгломерат запутавшегося магниевого сплава в флюсовооксидной смеси и структурно состоит из каркаса (скелета) магниевого сплава, а также мелких и крупных включений флюсовооксидной смеси, в которых могут находиться включения металлических частиц различных размеров.</w:t>
      </w:r>
    </w:p>
    <w:p w14:paraId="65B58F39"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Госкомэкология не разрешает вывозить эти шлаки на захоронение, в частности, из-за высокого содержания в них магния.</w:t>
      </w:r>
    </w:p>
    <w:p w14:paraId="01446F87"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Известные решения по переработке и использованию указанных магниевых шлаков не находят практической реализации по ряду причин.</w:t>
      </w:r>
    </w:p>
    <w:p w14:paraId="39773E26"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В табл. 2 представлены технические решения для переработки магниевых шлаков, выбранные в качестве аналогов.</w:t>
      </w:r>
    </w:p>
    <w:p w14:paraId="2E9802CF"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По технической сущности за прототип следует принять способ, заключающийся в наплавлении алюминиевого сплава, покрытии его флюсом и введении отходов магния под уровень расплава, имеющего температуру 660–720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 xml:space="preserve"> C.</w:t>
      </w:r>
    </w:p>
    <w:p w14:paraId="18B09DB0"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Цель изобретения состоит в растворении магния из магниевых шлаков, содержащих металлический магний, хлористые соли и оксид магния, в расплавах металлов на основе кремния или (и) меди с получением лигатур для производства отливок из чугуна с шаровидным графитом.</w:t>
      </w:r>
    </w:p>
    <w:p w14:paraId="4A9E1E49"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Предлагаемый способ переработки магниевых шлаков, содержащих металлический магний, хлористые соли и оксид магния, с получением лигатур для производства отливок из чугуна с шаровидным графитом включает:</w:t>
      </w:r>
    </w:p>
    <w:p w14:paraId="2EFCBCF3"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подготовку расплава металлов на основе кремния или (и) меди;</w:t>
      </w:r>
    </w:p>
    <w:p w14:paraId="30E9755E"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lastRenderedPageBreak/>
        <w:t>поддержание температуры расплава при соединении с магниевым шлаком в пределах между максимальной температурой плавления хлористых солей и минимальной температурой их кипения;</w:t>
      </w:r>
    </w:p>
    <w:p w14:paraId="07486EBE"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заполнение пространства, в котором соединяют расплав и магниевый шлак, защитным газом, в частности азотом;</w:t>
      </w:r>
    </w:p>
    <w:p w14:paraId="00CD2F77"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соединение расплава и магниевого шлака, содержащего металлический магний, хлористые соли и оксид магния.</w:t>
      </w:r>
    </w:p>
    <w:p w14:paraId="5AA2A3CC"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Основным отличием предлагаемого способа от прототипа является то, что, во-первых, расплав готовят не на основе алюминия, а кремния или (и) меди, во-вторых, температуру расплава при соединении со шлаком поддерживают в пределах между максимальной температурой плавления хлористых солей (960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и минимальной температурой их кипения (1413</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в-третьих, в пространство, в котором соединяют расплав и магниевый шлак, подают защитный газ, в частности азот.</w:t>
      </w:r>
    </w:p>
    <w:p w14:paraId="2C72B276"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Первые два отличительных признака имеют принципиальное значение. Именно их сочетание позволяет осуществлять переработку магниевых шлаков, содержащих металлический магний, хлористые соли и оксид магния, с получением лигатур для производства отливок из чугунов с шаровидным графитом.</w:t>
      </w:r>
    </w:p>
    <w:p w14:paraId="473526A5"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Кремний или (и) медь, на основе которых готовят расплав, хорошо растворяют магний и не снижают литейных и прочностных свойств чугуна, а, наоборот, оказывают на чугун положительное модифицирующее и легирующее воздействие. Алюминий в качестве основы для подготовки расплава и получения лигатуры для модифицирования обычных чугунов не может быть использован, так как попадание его в чугун в количествах более 0,15% приводит к дефектам в отливках и потому недопустимо.</w:t>
      </w:r>
    </w:p>
    <w:p w14:paraId="5D18503F"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Принципиальным является и поддержание температуры расплава в момент его соединения со шлаком в пределах между максимальной температурой плавления хлористых солей и минимальной температурой их кипения. Поддержание температуры расплава выше максимальной температуры плавления хлористых солей (960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способствует быстрому плавлению хлористых солей и установлению непосредственного контакта между расплавом и магнием, находящимся в шлаке, и ускорению его растворения в кремнии или (и) меди. Поддержание температуры расплава ниже минимальной температуры кипения хлористых солей (1413</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снижает барботаж, выбросы расплава и задымление атмосферы плавильного участка.</w:t>
      </w:r>
    </w:p>
    <w:p w14:paraId="08CB6598"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Соединение расплава и шлака при температуре ниже максимальной температуры кипения хлористых солей достигают за счет ввода в кремний или (и) медь других элементов, понижающих температуру плавления (затвердевания) расплава. Например, ввод в медь 8–10% Si снижает температуру плавления (затвердевания) с 1089</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(для меди) до 875</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и дает возможность проводить соединение расплава и магниевого шлака при температуре 960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и выше. Ввод в кремний 40–50% железа позволяет снизить температуру плавления (затвердевания) расплава с 1423</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[1] до 1220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и осуществлять соединение расплава и магниевого шлака при температуре ниже минимальной температуры кипения хлористых солей – при температуре 1300–1400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Кроме того, железо и медь выполняют еще одну важную функцию – утяжеления расплава, благодаря чему происходит ускоренное всплывание (отделение) флюсовооксидной смеси. Конечно, наиболее предпочтительной является температура соединения расплава и шлака в пределах между температурой плавления хлористых солей (960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и температурой кипения магния (1120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 xml:space="preserve">C). В этом случае за счет исключения кипения магния еще в большей степени снижаются пироэффект и барботаж. Указанное практически можно реализовать при использовании расплавов на медной основе, в частности, с содержанием кремния 6 – 12% и, к сожалению, невозможно при использовании расплавов на основе кремния. По этой причине расплавы на основе меди более предпочтительны, но из-за высокой цены меди по сравнению с кремнием лигатуры на основе меди примерно в два раза дороже лигатур на основе кремния. Лигатуры на основе меди экономически целесообразно использовать для получения отливок из чугунов, </w:t>
      </w:r>
      <w:r w:rsidRPr="00757D1B">
        <w:rPr>
          <w:rFonts w:ascii="Times New Roman" w:hAnsi="Times New Roman" w:cs="Times New Roman"/>
          <w:color w:val="000000"/>
          <w:sz w:val="24"/>
          <w:szCs w:val="24"/>
        </w:rPr>
        <w:lastRenderedPageBreak/>
        <w:t>которые должны быть легированы медью. Для обычных (нелегированных) чугунов экономически более предпочтительным является использование лигатур на основе кремния. В этом случае приходится осуществлять соединение расплава и магниевого шлака при температуре выше температуры кипения магния.</w:t>
      </w:r>
    </w:p>
    <w:p w14:paraId="7E05307D"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Введение защитного газа, в частности азота, в пространство, в котором соединяют расплав и магниевый шлак, повышает степень усвоения магния из магниевого шлака, снижает пироэффект и величину дымовыделений.</w:t>
      </w:r>
    </w:p>
    <w:p w14:paraId="28221510"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В описании сознательно используется выражение «соединение расплава и магниевого шлака» вместо, например, выражения «ввод магниевого шлака в расплав». Это вызвано тем, что соединение расплава и магниевого шлака может осуществляться вводом магниевого шлака в расплав, находящийся в печи (ковше, иной емкости), или заполнением расплавом емкости (тигля печи, ковша, литейной формы и т.п.) с расположенным в ней магниевым шлаком. Выбор способа соединения расплава и магниевого шлака зависит от ряда обстоятельств: в частности, имеющегося типа плавильной печи, требований, предъявляемых к лигатуре, в частности, по количеству и пределам содержания в ней магния; других возможностей и конкретных условий в литейном цехе.</w:t>
      </w:r>
    </w:p>
    <w:p w14:paraId="3E8EBEC9"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Например, при подготовке расплава в дуговой печи и сравнительно низком содержании магния в лигатуре (до 5–7%) более приемлемым может оказаться заливка расплава на твердый магниевый шлак, расположенный в ковше или в другой специальной емкости. При этом пространство в ковше или иной емкости, с находящимся в них магниевым шлаком, должно быть заполнено азотом перед заливкой в них расплава. К достоинствам данного способа соединения следует отнести его мобильность и производительность; к недостаткам – трудность получения лигатуры со строго определенным содержанием по магнию из-за возможных колебаний в содержании магния в шлаке.</w:t>
      </w:r>
    </w:p>
    <w:p w14:paraId="0539F2CD"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При сравнительно высоком содержании в лигатуре магния (10–15%), узких пределах по отклонению в содержании магния в лигатуре и наличии в цехе индукционной печи более приемлемым будет ввод твердого магниевого шлака в расплав, находящийся непосредственно в печи, например, с помощью колокола. Достоинство данного метода – возможность получения лигатуры с требуемым содержанием магния; недостаток – потребность в колоколах. В этом случае после проведения экспресс-анализа на магний и при наличии отклонения содержания магния от заданного есть возможность ввести дополнительное расчетное количество магниевого шлака на основании данных анализа. Перед вводом дополнительного количества магниевого шлака расплав, как правило, нужно будет подогревать.</w:t>
      </w:r>
    </w:p>
    <w:p w14:paraId="1B24446B"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При наличии на производственном участке двух и более плавильных печей может быть реализовано соединение магниевого шлака и расплава кремния или (и) меди путем заливки расплава в магниевый шлак, в котором металлический магний находится в расплавленном состоянии (преимущественно между частицами хлористых солей и оксида магния). При заливке расплава кремния или (и) меди на магниевый шлак с жидким магнием магний растворяется в кремнии или (и) меди, а хлористые соли и оксид магния всплывают на поверхность расплава лигатуры вследствие значительной разницы в плотности расплава и флюсовооксидной смеси. В качестве достоинства этого способа соединения расплава и магниевого шлака можно отметить возможность применения расплава кремния или (и) меди с более низкой температурой; в качестве недостатка – необходимость иметь две плавильные печи.</w:t>
      </w:r>
    </w:p>
    <w:p w14:paraId="59617B36"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 xml:space="preserve">Пример 1. Графитовый тигель установили в набивной тигель печи ИСТ – 0,16 и расплавили </w:t>
      </w:r>
      <w:smartTag w:uri="urn:schemas-microsoft-com:office:smarttags" w:element="metricconverter">
        <w:smartTagPr>
          <w:attr w:name="ProductID" w:val="5 килограммов"/>
        </w:smartTagPr>
        <w:r w:rsidRPr="00757D1B">
          <w:rPr>
            <w:rFonts w:ascii="Times New Roman" w:hAnsi="Times New Roman" w:cs="Times New Roman"/>
            <w:color w:val="000000"/>
            <w:sz w:val="24"/>
            <w:szCs w:val="24"/>
          </w:rPr>
          <w:t>5 килограммов</w:t>
        </w:r>
      </w:smartTag>
      <w:r w:rsidRPr="00757D1B">
        <w:rPr>
          <w:rFonts w:ascii="Times New Roman" w:hAnsi="Times New Roman" w:cs="Times New Roman"/>
          <w:color w:val="000000"/>
          <w:sz w:val="24"/>
          <w:szCs w:val="24"/>
        </w:rPr>
        <w:t xml:space="preserve"> меди, затем ввели в расплав 0,5 килограмма кремния. Ввод кремния осуществили для снижения температуры плавления (затвердевания) расплава. После растворения кремния при температуре расплава 1000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 xml:space="preserve">C над тиглем печи установили колпак с продетой через отверстие колпака штангой колокола. В колоколе находилось 0,4 килограмма магниевого шлака, содержащего около 45% магния. Из баллона по гибкому </w:t>
      </w:r>
      <w:r w:rsidRPr="00757D1B">
        <w:rPr>
          <w:rFonts w:ascii="Times New Roman" w:hAnsi="Times New Roman" w:cs="Times New Roman"/>
          <w:color w:val="000000"/>
          <w:sz w:val="24"/>
          <w:szCs w:val="24"/>
        </w:rPr>
        <w:lastRenderedPageBreak/>
        <w:t>шлангу под колпак подали азот и ввели колокол в расплав. После окончания подрагивания колокола, что свидетельствует об окончании растворения магния, отключили подачу азота и извлекли колокол из расплава, сняли колпак. Затем удалили с поверхности расплава шлак, подогрели расплав до 1100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снова установили колпак с колоколом, подали азот, ввели в расплав 0,4 килограмма магниевого шлака, отключили подачу азота, удалили колокол и колпак. Снова сняли с поверхности расплава шлак, установили колпак с колоколом, подали азот и при температуре 940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ввели 0,3 килограмма шлака, удалили колокол и колпак. В последнем случае примерно четверть введенного магниевого шлака оказалась непрореагировавшей – низкая температура расплава не позволила расплавиться хлористым солям и это затормозило процесс растворения магния из магниевого шлака. Подогрели расплав до 950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сняли шлак с поверхности расплава и разлили расплав лигатуры в изложницу.</w:t>
      </w:r>
    </w:p>
    <w:p w14:paraId="0BC0A541"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В табл. 4 приведено сравнение свойств чугуна, полученного при модифицировании лигатурой, изготовленной по предлагаемому способу, и чугуна по ГОСТ 7293–85 (соответствующие марки ВЧ 50, ВЧ 70, ВЧ 80). Свойства полученного чугуна значительно превышают свойства чугуна соответствующих марок, приведенных в ГОСТ 7293–85.</w:t>
      </w:r>
    </w:p>
    <w:p w14:paraId="789071E5"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Анализ полученных результатов свидетельствует о том, что предлагаемый способ переработки шлаков в расплаве меди с получением при этом магнийсодержащей лигатуры является практически осуществимым, а лигатуру можно применять для получения отливок из чугуна с шаровидной формой графита. Фотографии микроструктур полученных чугунов приведены на чертеже.</w:t>
      </w:r>
    </w:p>
    <w:p w14:paraId="586E62BD"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r w:rsidRPr="00757D1B">
        <w:rPr>
          <w:rFonts w:ascii="Times New Roman" w:hAnsi="Times New Roman" w:cs="Times New Roman"/>
          <w:color w:val="000000"/>
          <w:sz w:val="24"/>
          <w:szCs w:val="24"/>
        </w:rPr>
        <w:t xml:space="preserve">Пример 2. В печи ИСТ – 0,16 наплавили </w:t>
      </w:r>
      <w:smartTag w:uri="urn:schemas-microsoft-com:office:smarttags" w:element="metricconverter">
        <w:smartTagPr>
          <w:attr w:name="ProductID" w:val="50 килограммов"/>
        </w:smartTagPr>
        <w:r w:rsidRPr="00757D1B">
          <w:rPr>
            <w:rFonts w:ascii="Times New Roman" w:hAnsi="Times New Roman" w:cs="Times New Roman"/>
            <w:color w:val="000000"/>
            <w:sz w:val="24"/>
            <w:szCs w:val="24"/>
          </w:rPr>
          <w:t>50 килограммов</w:t>
        </w:r>
      </w:smartTag>
      <w:r w:rsidRPr="00757D1B">
        <w:rPr>
          <w:rFonts w:ascii="Times New Roman" w:hAnsi="Times New Roman" w:cs="Times New Roman"/>
          <w:color w:val="000000"/>
          <w:sz w:val="24"/>
          <w:szCs w:val="24"/>
        </w:rPr>
        <w:t xml:space="preserve"> сплава состава 60% кремния и 40% железа. Основная функция железа – понижение температуры плавления расплава (с 1423</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до 1200–1220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 xml:space="preserve">C). Над тиглем печи установили колпак с продетой через отверстие колпака штангой колокола. В колоколе находилось </w:t>
      </w:r>
      <w:smartTag w:uri="urn:schemas-microsoft-com:office:smarttags" w:element="metricconverter">
        <w:smartTagPr>
          <w:attr w:name="ProductID" w:val="8 килограммов"/>
        </w:smartTagPr>
        <w:r w:rsidRPr="00757D1B">
          <w:rPr>
            <w:rFonts w:ascii="Times New Roman" w:hAnsi="Times New Roman" w:cs="Times New Roman"/>
            <w:color w:val="000000"/>
            <w:sz w:val="24"/>
            <w:szCs w:val="24"/>
          </w:rPr>
          <w:t>8 килограммов</w:t>
        </w:r>
      </w:smartTag>
      <w:r w:rsidRPr="00757D1B">
        <w:rPr>
          <w:rFonts w:ascii="Times New Roman" w:hAnsi="Times New Roman" w:cs="Times New Roman"/>
          <w:color w:val="000000"/>
          <w:sz w:val="24"/>
          <w:szCs w:val="24"/>
        </w:rPr>
        <w:t xml:space="preserve"> магниевого шлака, содержащего около 50% магния. Из баллона по гибкому шлангу под колпак подали азот. Через 10 секунд после начала подачи азота в расплав при температуре 1380</w:t>
      </w:r>
      <w:r w:rsidRPr="00757D1B">
        <w:rPr>
          <w:rFonts w:ascii="Times New Roman" w:hAnsi="Times New Roman" w:cs="Times New Roman"/>
          <w:color w:val="000000"/>
          <w:sz w:val="24"/>
          <w:szCs w:val="24"/>
          <w:vertAlign w:val="superscript"/>
        </w:rPr>
        <w:t>0</w:t>
      </w:r>
      <w:r w:rsidRPr="00757D1B">
        <w:rPr>
          <w:rFonts w:ascii="Times New Roman" w:hAnsi="Times New Roman" w:cs="Times New Roman"/>
          <w:color w:val="000000"/>
          <w:sz w:val="24"/>
          <w:szCs w:val="24"/>
        </w:rPr>
        <w:t>C ввели колокол с магниевым шлаком. После окончания растворения магния из шлака, о чем свидетельствует прекращение вибрации колокола, подачу азота прекратили. Извлекли из расплава колокол. Удалили колпак с колоколом с тигля печи. Сняли шлак с поверхности расплава. Провели экспресс-анализ расплава на содержание магния. Его содержание оказалось равным 7,5%. Требуемое содержание магния 90,5%. Произвели расчет дополнительного количество магниевого шлака (Qш) в кг, которое нужно ввести, чтобы выйти на требуемое содержание магния в лигатуре.</w:t>
      </w:r>
    </w:p>
    <w:p w14:paraId="1DCED2F1" w14:textId="77777777" w:rsidR="00757D1B" w:rsidRPr="00757D1B" w:rsidRDefault="00757D1B" w:rsidP="00757D1B">
      <w:pPr>
        <w:spacing w:after="0" w:line="240" w:lineRule="auto"/>
        <w:ind w:firstLine="709"/>
        <w:jc w:val="both"/>
        <w:rPr>
          <w:rFonts w:ascii="Times New Roman" w:hAnsi="Times New Roman" w:cs="Times New Roman"/>
          <w:color w:val="000000"/>
          <w:sz w:val="24"/>
          <w:szCs w:val="24"/>
        </w:rPr>
      </w:pPr>
    </w:p>
    <w:p w14:paraId="227F18B5" w14:textId="720DF2AC" w:rsidR="00757D1B" w:rsidRPr="00757D1B" w:rsidRDefault="00757D1B" w:rsidP="00757D1B">
      <w:pPr>
        <w:pStyle w:val="Style102"/>
        <w:widowControl/>
        <w:ind w:firstLine="709"/>
        <w:jc w:val="center"/>
        <w:rPr>
          <w:rStyle w:val="FontStyle249"/>
          <w:b w:val="0"/>
          <w:color w:val="000000"/>
          <w:sz w:val="24"/>
          <w:szCs w:val="24"/>
        </w:rPr>
      </w:pPr>
      <w:r w:rsidRPr="00757D1B">
        <w:rPr>
          <w:rStyle w:val="FontStyle249"/>
          <w:color w:val="000000"/>
          <w:sz w:val="24"/>
          <w:szCs w:val="24"/>
        </w:rPr>
        <w:t>Технологические особенности извлечения магния из магниевого лома</w:t>
      </w:r>
    </w:p>
    <w:p w14:paraId="00E3913A" w14:textId="77777777" w:rsidR="00757D1B" w:rsidRPr="00757D1B" w:rsidRDefault="00757D1B" w:rsidP="00757D1B">
      <w:pPr>
        <w:pStyle w:val="Style38"/>
        <w:widowControl/>
        <w:spacing w:line="240" w:lineRule="auto"/>
        <w:ind w:firstLine="709"/>
        <w:rPr>
          <w:rStyle w:val="FontStyle241"/>
          <w:color w:val="000000"/>
          <w:sz w:val="24"/>
          <w:szCs w:val="24"/>
        </w:rPr>
      </w:pPr>
    </w:p>
    <w:p w14:paraId="35471DC3"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В течение многих лет в промышленности используют большие количества магния – как в практически чистом виде, так и в виде сплавов с высоким содержанием магния. Хотя магний и его сплавы являются очень огнеопасными, хорошо известны приемы работы с ними и соответствующее оборудование, позволяющие избежать загорания. Магниевые отливки и детали механизмов находят широкое применение в тех случаях, когда требуются такие специальные свойства материала как легкость и высокое отношение прочности к массе материала. Однако несмотря на такое широкое применение магния до последнего времени не существовало удовлетворительного метода утилизации мелких частиц и стружек магния и выделения из них чистого металла.</w:t>
      </w:r>
    </w:p>
    <w:p w14:paraId="044D8475"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0"/>
          <w:color w:val="000000"/>
          <w:sz w:val="24"/>
          <w:szCs w:val="24"/>
        </w:rPr>
        <w:t xml:space="preserve">Г.Т. Роберте, Д.В. Оуэне и Р.Ф. Гудспид </w:t>
      </w:r>
      <w:r w:rsidRPr="00757D1B">
        <w:rPr>
          <w:rStyle w:val="FontStyle241"/>
          <w:color w:val="000000"/>
          <w:sz w:val="24"/>
          <w:szCs w:val="24"/>
        </w:rPr>
        <w:t xml:space="preserve">разработали процесс для выделения и переплавки магния из мелких частиц и стружек. Процесс включает стадии брикетирования магния путем прессования с использованием пресса низкого давления с удалением большей части присутствующего воздуха и последующего прессования с использованием пресса высокого давления. Получаемые брикеты затем плавят либо укладывая их на дно холодного тигля и затем нагревая в атмосфере определенного состава, либо погружая в ковш с </w:t>
      </w:r>
      <w:r w:rsidRPr="00757D1B">
        <w:rPr>
          <w:rStyle w:val="FontStyle241"/>
          <w:color w:val="000000"/>
          <w:sz w:val="24"/>
          <w:szCs w:val="24"/>
        </w:rPr>
        <w:lastRenderedPageBreak/>
        <w:t xml:space="preserve">предварительно нагретым расплавом. Для плавления можно также использовать индукционную плавильную печь с медленным повышением температуры. Давление, при котором проводится брикетирование, примерно находится в интервале между давлением текучести и давлением холодной сварки обрабатываемого материала. Брикетирование обычно проводят в атмосфере 20% </w:t>
      </w:r>
      <w:r w:rsidRPr="00757D1B">
        <w:rPr>
          <w:rStyle w:val="FontStyle241"/>
          <w:color w:val="000000"/>
          <w:sz w:val="24"/>
          <w:szCs w:val="24"/>
          <w:lang w:val="en-US"/>
        </w:rPr>
        <w:t>SF</w:t>
      </w:r>
      <w:r w:rsidRPr="00757D1B">
        <w:rPr>
          <w:rStyle w:val="FontStyle241"/>
          <w:color w:val="000000"/>
          <w:sz w:val="24"/>
          <w:szCs w:val="24"/>
          <w:vertAlign w:val="subscript"/>
          <w:lang w:val="en-US"/>
        </w:rPr>
        <w:t>e</w:t>
      </w:r>
      <w:r w:rsidRPr="00757D1B">
        <w:rPr>
          <w:rStyle w:val="FontStyle241"/>
          <w:color w:val="000000"/>
          <w:sz w:val="24"/>
          <w:szCs w:val="24"/>
        </w:rPr>
        <w:t xml:space="preserve"> и 80% С0</w:t>
      </w:r>
      <w:r w:rsidRPr="00757D1B">
        <w:rPr>
          <w:rStyle w:val="FontStyle241"/>
          <w:color w:val="000000"/>
          <w:sz w:val="24"/>
          <w:szCs w:val="24"/>
          <w:vertAlign w:val="subscript"/>
        </w:rPr>
        <w:t>2</w:t>
      </w:r>
      <w:r w:rsidRPr="00757D1B">
        <w:rPr>
          <w:rStyle w:val="FontStyle241"/>
          <w:color w:val="000000"/>
          <w:sz w:val="24"/>
          <w:szCs w:val="24"/>
        </w:rPr>
        <w:t>, а плавку – в атмосфере 98% С0</w:t>
      </w:r>
      <w:r w:rsidRPr="00757D1B">
        <w:rPr>
          <w:rStyle w:val="FontStyle241"/>
          <w:color w:val="000000"/>
          <w:sz w:val="24"/>
          <w:szCs w:val="24"/>
          <w:vertAlign w:val="subscript"/>
        </w:rPr>
        <w:t xml:space="preserve">2 </w:t>
      </w:r>
      <w:r w:rsidRPr="00757D1B">
        <w:rPr>
          <w:rStyle w:val="FontStyle241"/>
          <w:color w:val="000000"/>
          <w:sz w:val="24"/>
          <w:szCs w:val="24"/>
        </w:rPr>
        <w:t xml:space="preserve">и 2% </w:t>
      </w:r>
      <w:r w:rsidRPr="00757D1B">
        <w:rPr>
          <w:rStyle w:val="FontStyle241"/>
          <w:color w:val="000000"/>
          <w:sz w:val="24"/>
          <w:szCs w:val="24"/>
          <w:lang w:val="en-US"/>
        </w:rPr>
        <w:t>SF</w:t>
      </w:r>
      <w:r w:rsidRPr="00757D1B">
        <w:rPr>
          <w:rStyle w:val="FontStyle241"/>
          <w:color w:val="000000"/>
          <w:sz w:val="24"/>
          <w:szCs w:val="24"/>
          <w:vertAlign w:val="subscript"/>
          <w:lang w:val="en-US"/>
        </w:rPr>
        <w:t>e</w:t>
      </w:r>
      <w:r w:rsidRPr="00757D1B">
        <w:rPr>
          <w:rStyle w:val="FontStyle241"/>
          <w:color w:val="000000"/>
          <w:sz w:val="24"/>
          <w:szCs w:val="24"/>
        </w:rPr>
        <w:t>.</w:t>
      </w:r>
    </w:p>
    <w:p w14:paraId="2CDF277A" w14:textId="77777777" w:rsidR="00757D1B" w:rsidRPr="00757D1B" w:rsidRDefault="00757D1B" w:rsidP="00757D1B">
      <w:pPr>
        <w:pStyle w:val="Style38"/>
        <w:widowControl/>
        <w:spacing w:line="240" w:lineRule="auto"/>
        <w:ind w:firstLine="709"/>
        <w:rPr>
          <w:noProof/>
          <w:color w:val="000000"/>
        </w:rPr>
      </w:pPr>
      <w:r w:rsidRPr="00757D1B">
        <w:rPr>
          <w:rStyle w:val="FontStyle241"/>
          <w:color w:val="000000"/>
          <w:sz w:val="24"/>
          <w:szCs w:val="24"/>
        </w:rPr>
        <w:t xml:space="preserve">Аппаратура для проведения этого процесса представлена на рис. 110. Уплотнитель состоит из корпуса / и цилиндрической камеры </w:t>
      </w:r>
      <w:r w:rsidRPr="00757D1B">
        <w:rPr>
          <w:rStyle w:val="FontStyle240"/>
          <w:color w:val="000000"/>
          <w:sz w:val="24"/>
          <w:szCs w:val="24"/>
        </w:rPr>
        <w:t xml:space="preserve">3 </w:t>
      </w:r>
      <w:r w:rsidRPr="00757D1B">
        <w:rPr>
          <w:rStyle w:val="FontStyle241"/>
          <w:color w:val="000000"/>
          <w:sz w:val="24"/>
          <w:szCs w:val="24"/>
        </w:rPr>
        <w:t xml:space="preserve">в которую загружают мелкие частицы и стружки магния через отверстия </w:t>
      </w:r>
      <w:r w:rsidRPr="00757D1B">
        <w:rPr>
          <w:rStyle w:val="FontStyle240"/>
          <w:color w:val="000000"/>
          <w:sz w:val="24"/>
          <w:szCs w:val="24"/>
        </w:rPr>
        <w:t xml:space="preserve">18 </w:t>
      </w:r>
      <w:r w:rsidRPr="00757D1B">
        <w:rPr>
          <w:rStyle w:val="FontStyle241"/>
          <w:color w:val="000000"/>
          <w:sz w:val="24"/>
          <w:szCs w:val="24"/>
        </w:rPr>
        <w:t xml:space="preserve">при вытягивании поршня </w:t>
      </w:r>
      <w:r w:rsidRPr="00757D1B">
        <w:rPr>
          <w:rStyle w:val="FontStyle240"/>
          <w:color w:val="000000"/>
          <w:sz w:val="24"/>
          <w:szCs w:val="24"/>
        </w:rPr>
        <w:t xml:space="preserve">2 </w:t>
      </w:r>
      <w:r w:rsidRPr="00757D1B">
        <w:rPr>
          <w:rStyle w:val="FontStyle241"/>
          <w:color w:val="000000"/>
          <w:sz w:val="24"/>
          <w:szCs w:val="24"/>
        </w:rPr>
        <w:t xml:space="preserve">гидравлическим цилиндром </w:t>
      </w:r>
      <w:r w:rsidRPr="00757D1B">
        <w:rPr>
          <w:rStyle w:val="FontStyle240"/>
          <w:color w:val="000000"/>
          <w:sz w:val="24"/>
          <w:szCs w:val="24"/>
        </w:rPr>
        <w:t xml:space="preserve">27. </w:t>
      </w:r>
      <w:r w:rsidRPr="00757D1B">
        <w:rPr>
          <w:rStyle w:val="FontStyle241"/>
          <w:color w:val="000000"/>
          <w:sz w:val="24"/>
          <w:szCs w:val="24"/>
        </w:rPr>
        <w:t xml:space="preserve">Заслонка </w:t>
      </w:r>
      <w:r w:rsidRPr="00757D1B">
        <w:rPr>
          <w:rStyle w:val="FontStyle240"/>
          <w:color w:val="000000"/>
          <w:sz w:val="24"/>
          <w:szCs w:val="24"/>
        </w:rPr>
        <w:t xml:space="preserve">8, </w:t>
      </w:r>
      <w:r w:rsidRPr="00757D1B">
        <w:rPr>
          <w:rStyle w:val="FontStyle241"/>
          <w:color w:val="000000"/>
          <w:sz w:val="24"/>
          <w:szCs w:val="24"/>
        </w:rPr>
        <w:t xml:space="preserve">укрепленная на шарнирах </w:t>
      </w:r>
      <w:r w:rsidRPr="00757D1B">
        <w:rPr>
          <w:rStyle w:val="FontStyle240"/>
          <w:color w:val="000000"/>
          <w:sz w:val="24"/>
          <w:szCs w:val="24"/>
        </w:rPr>
        <w:t xml:space="preserve">10, </w:t>
      </w:r>
      <w:r w:rsidRPr="00757D1B">
        <w:rPr>
          <w:rStyle w:val="FontStyle241"/>
          <w:color w:val="000000"/>
          <w:sz w:val="24"/>
          <w:szCs w:val="24"/>
        </w:rPr>
        <w:t xml:space="preserve">закрывает противоположный конец камеры </w:t>
      </w:r>
      <w:r w:rsidRPr="00757D1B">
        <w:rPr>
          <w:rStyle w:val="FontStyle240"/>
          <w:color w:val="000000"/>
          <w:sz w:val="24"/>
          <w:szCs w:val="24"/>
        </w:rPr>
        <w:t xml:space="preserve">3, </w:t>
      </w:r>
      <w:r w:rsidRPr="00757D1B">
        <w:rPr>
          <w:rStyle w:val="FontStyle241"/>
          <w:color w:val="000000"/>
          <w:sz w:val="24"/>
          <w:szCs w:val="24"/>
        </w:rPr>
        <w:t xml:space="preserve">причем заслонка удерживается в закрытом положении запирающим устройством </w:t>
      </w:r>
      <w:r w:rsidRPr="00757D1B">
        <w:rPr>
          <w:rStyle w:val="FontStyle240"/>
          <w:color w:val="000000"/>
          <w:sz w:val="24"/>
          <w:szCs w:val="24"/>
        </w:rPr>
        <w:t xml:space="preserve">7, </w:t>
      </w:r>
      <w:r w:rsidRPr="00757D1B">
        <w:rPr>
          <w:rStyle w:val="FontStyle241"/>
          <w:color w:val="000000"/>
          <w:sz w:val="24"/>
          <w:szCs w:val="24"/>
        </w:rPr>
        <w:t xml:space="preserve">укрепленном на шарнире </w:t>
      </w:r>
      <w:r w:rsidRPr="00757D1B">
        <w:rPr>
          <w:rStyle w:val="FontStyle240"/>
          <w:color w:val="000000"/>
          <w:sz w:val="24"/>
          <w:szCs w:val="24"/>
        </w:rPr>
        <w:t xml:space="preserve">6. </w:t>
      </w:r>
      <w:r w:rsidRPr="00757D1B">
        <w:rPr>
          <w:rStyle w:val="FontStyle241"/>
          <w:color w:val="000000"/>
          <w:sz w:val="24"/>
          <w:szCs w:val="24"/>
        </w:rPr>
        <w:t xml:space="preserve">В запирающее устройство </w:t>
      </w:r>
      <w:r w:rsidRPr="00757D1B">
        <w:rPr>
          <w:rStyle w:val="FontStyle240"/>
          <w:color w:val="000000"/>
          <w:sz w:val="24"/>
          <w:szCs w:val="24"/>
        </w:rPr>
        <w:t xml:space="preserve">7 </w:t>
      </w:r>
      <w:r w:rsidRPr="00757D1B">
        <w:rPr>
          <w:rStyle w:val="FontStyle241"/>
          <w:color w:val="000000"/>
          <w:sz w:val="24"/>
          <w:szCs w:val="24"/>
        </w:rPr>
        <w:t xml:space="preserve">входит рычаг </w:t>
      </w:r>
      <w:r w:rsidRPr="00757D1B">
        <w:rPr>
          <w:rStyle w:val="FontStyle240"/>
          <w:color w:val="000000"/>
          <w:sz w:val="24"/>
          <w:szCs w:val="24"/>
        </w:rPr>
        <w:t xml:space="preserve">5, </w:t>
      </w:r>
      <w:r w:rsidRPr="00757D1B">
        <w:rPr>
          <w:rStyle w:val="FontStyle241"/>
          <w:color w:val="000000"/>
          <w:sz w:val="24"/>
          <w:szCs w:val="24"/>
        </w:rPr>
        <w:t xml:space="preserve">приводимый маленьким гидравлическим цилиндром </w:t>
      </w:r>
      <w:r w:rsidRPr="00757D1B">
        <w:rPr>
          <w:rStyle w:val="FontStyle240"/>
          <w:color w:val="000000"/>
          <w:sz w:val="24"/>
          <w:szCs w:val="24"/>
        </w:rPr>
        <w:t xml:space="preserve">4, </w:t>
      </w:r>
      <w:r w:rsidRPr="00757D1B">
        <w:rPr>
          <w:rStyle w:val="FontStyle241"/>
          <w:color w:val="000000"/>
          <w:sz w:val="24"/>
          <w:szCs w:val="24"/>
        </w:rPr>
        <w:t xml:space="preserve">который может поворачивать запирающее устройство 7 из закрытого положения, показанного на рисунке в нижнее, открытое положение. Сама заслонка также может вращаться с помощью третьего гидравлического цилиндра </w:t>
      </w:r>
      <w:r w:rsidRPr="00757D1B">
        <w:rPr>
          <w:rStyle w:val="FontStyle240"/>
          <w:color w:val="000000"/>
          <w:sz w:val="24"/>
          <w:szCs w:val="24"/>
        </w:rPr>
        <w:t xml:space="preserve">12, </w:t>
      </w:r>
      <w:r w:rsidRPr="00757D1B">
        <w:rPr>
          <w:rStyle w:val="FontStyle241"/>
          <w:color w:val="000000"/>
          <w:sz w:val="24"/>
          <w:szCs w:val="24"/>
        </w:rPr>
        <w:t xml:space="preserve">расположенного между корпусом / и заслонкой </w:t>
      </w:r>
      <w:r w:rsidRPr="00757D1B">
        <w:rPr>
          <w:rStyle w:val="FontStyle240"/>
          <w:color w:val="000000"/>
          <w:sz w:val="24"/>
          <w:szCs w:val="24"/>
        </w:rPr>
        <w:t xml:space="preserve">8 </w:t>
      </w:r>
      <w:r w:rsidRPr="00757D1B">
        <w:rPr>
          <w:rStyle w:val="FontStyle241"/>
          <w:color w:val="000000"/>
          <w:sz w:val="24"/>
          <w:szCs w:val="24"/>
        </w:rPr>
        <w:t xml:space="preserve">над шарниром </w:t>
      </w:r>
      <w:r w:rsidRPr="00757D1B">
        <w:rPr>
          <w:rStyle w:val="FontStyle240"/>
          <w:color w:val="000000"/>
          <w:sz w:val="24"/>
          <w:szCs w:val="24"/>
        </w:rPr>
        <w:t>10.</w:t>
      </w:r>
    </w:p>
    <w:p w14:paraId="07FA408A" w14:textId="77777777" w:rsidR="00757D1B" w:rsidRPr="00757D1B" w:rsidRDefault="00757D1B" w:rsidP="00757D1B">
      <w:pPr>
        <w:pStyle w:val="Style38"/>
        <w:widowControl/>
        <w:spacing w:line="240" w:lineRule="auto"/>
        <w:ind w:firstLine="709"/>
        <w:rPr>
          <w:noProof/>
          <w:color w:val="000000"/>
        </w:rPr>
      </w:pPr>
    </w:p>
    <w:p w14:paraId="268A955C" w14:textId="77777777" w:rsidR="00757D1B" w:rsidRPr="00757D1B" w:rsidRDefault="00757D1B" w:rsidP="00757D1B">
      <w:pPr>
        <w:pStyle w:val="Style38"/>
        <w:widowControl/>
        <w:spacing w:line="240" w:lineRule="auto"/>
        <w:ind w:firstLine="709"/>
        <w:rPr>
          <w:noProof/>
          <w:color w:val="000000"/>
        </w:rPr>
      </w:pPr>
    </w:p>
    <w:p w14:paraId="2D90B47D" w14:textId="77777777" w:rsidR="00757D1B" w:rsidRPr="00757D1B" w:rsidRDefault="00757D1B" w:rsidP="00757D1B">
      <w:pPr>
        <w:pStyle w:val="Style38"/>
        <w:widowControl/>
        <w:spacing w:line="240" w:lineRule="auto"/>
        <w:ind w:firstLine="709"/>
        <w:jc w:val="center"/>
        <w:rPr>
          <w:color w:val="000000"/>
        </w:rPr>
      </w:pPr>
      <w:r w:rsidRPr="00757D1B">
        <w:rPr>
          <w:noProof/>
          <w:color w:val="000000"/>
        </w:rPr>
        <w:drawing>
          <wp:inline distT="0" distB="0" distL="0" distR="0" wp14:anchorId="2B501101" wp14:editId="39A91EF7">
            <wp:extent cx="3585845" cy="2822575"/>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srcRect/>
                    <a:stretch>
                      <a:fillRect/>
                    </a:stretch>
                  </pic:blipFill>
                  <pic:spPr bwMode="auto">
                    <a:xfrm>
                      <a:off x="0" y="0"/>
                      <a:ext cx="3585845" cy="2822575"/>
                    </a:xfrm>
                    <a:prstGeom prst="rect">
                      <a:avLst/>
                    </a:prstGeom>
                    <a:noFill/>
                    <a:ln w="9525">
                      <a:noFill/>
                      <a:miter lim="800000"/>
                      <a:headEnd/>
                      <a:tailEnd/>
                    </a:ln>
                  </pic:spPr>
                </pic:pic>
              </a:graphicData>
            </a:graphic>
          </wp:inline>
        </w:drawing>
      </w:r>
    </w:p>
    <w:p w14:paraId="2368FB3D" w14:textId="77777777" w:rsidR="00757D1B" w:rsidRPr="00CC4804" w:rsidRDefault="00757D1B" w:rsidP="00757D1B">
      <w:pPr>
        <w:pStyle w:val="Style97"/>
        <w:widowControl/>
        <w:ind w:firstLine="709"/>
        <w:jc w:val="center"/>
        <w:rPr>
          <w:rStyle w:val="FontStyle261"/>
          <w:b w:val="0"/>
          <w:bCs w:val="0"/>
          <w:color w:val="000000"/>
          <w:sz w:val="24"/>
          <w:szCs w:val="24"/>
        </w:rPr>
      </w:pPr>
      <w:r w:rsidRPr="00CC4804">
        <w:rPr>
          <w:rStyle w:val="FontStyle261"/>
          <w:b w:val="0"/>
          <w:bCs w:val="0"/>
          <w:color w:val="000000"/>
          <w:sz w:val="24"/>
          <w:szCs w:val="24"/>
        </w:rPr>
        <w:t>Аппаратура для выделения магния из магниевого лома</w:t>
      </w:r>
    </w:p>
    <w:p w14:paraId="0D7B0A80" w14:textId="77777777" w:rsidR="00757D1B" w:rsidRPr="00757D1B" w:rsidRDefault="00757D1B" w:rsidP="00757D1B">
      <w:pPr>
        <w:pStyle w:val="Style38"/>
        <w:widowControl/>
        <w:spacing w:line="240" w:lineRule="auto"/>
        <w:ind w:firstLine="709"/>
        <w:rPr>
          <w:rStyle w:val="FontStyle241"/>
          <w:color w:val="000000"/>
          <w:sz w:val="24"/>
          <w:szCs w:val="24"/>
        </w:rPr>
      </w:pPr>
    </w:p>
    <w:p w14:paraId="444E763A"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Рядом с заслонкой </w:t>
      </w:r>
      <w:r w:rsidRPr="00757D1B">
        <w:rPr>
          <w:rStyle w:val="FontStyle240"/>
          <w:color w:val="000000"/>
          <w:sz w:val="24"/>
          <w:szCs w:val="24"/>
        </w:rPr>
        <w:t xml:space="preserve">8 </w:t>
      </w:r>
      <w:r w:rsidRPr="00757D1B">
        <w:rPr>
          <w:rStyle w:val="FontStyle241"/>
          <w:color w:val="000000"/>
          <w:sz w:val="24"/>
          <w:szCs w:val="24"/>
        </w:rPr>
        <w:t xml:space="preserve">расположен вентиль </w:t>
      </w:r>
      <w:r w:rsidRPr="00757D1B">
        <w:rPr>
          <w:rStyle w:val="FontStyle240"/>
          <w:color w:val="000000"/>
          <w:sz w:val="24"/>
          <w:szCs w:val="24"/>
        </w:rPr>
        <w:t xml:space="preserve">9, </w:t>
      </w:r>
      <w:r w:rsidRPr="00757D1B">
        <w:rPr>
          <w:rStyle w:val="FontStyle241"/>
          <w:color w:val="000000"/>
          <w:sz w:val="24"/>
          <w:szCs w:val="24"/>
        </w:rPr>
        <w:t xml:space="preserve">связанный с линией </w:t>
      </w:r>
      <w:r w:rsidRPr="00757D1B">
        <w:rPr>
          <w:rStyle w:val="FontStyle240"/>
          <w:color w:val="000000"/>
          <w:sz w:val="24"/>
          <w:szCs w:val="24"/>
        </w:rPr>
        <w:t xml:space="preserve">13 </w:t>
      </w:r>
      <w:r w:rsidRPr="00757D1B">
        <w:rPr>
          <w:rStyle w:val="FontStyle241"/>
          <w:color w:val="000000"/>
          <w:sz w:val="24"/>
          <w:szCs w:val="24"/>
        </w:rPr>
        <w:t xml:space="preserve">для создания определенного состава атмосферы в камере </w:t>
      </w:r>
      <w:r w:rsidRPr="00757D1B">
        <w:rPr>
          <w:rStyle w:val="FontStyle240"/>
          <w:color w:val="000000"/>
          <w:sz w:val="24"/>
          <w:szCs w:val="24"/>
        </w:rPr>
        <w:t xml:space="preserve">3. </w:t>
      </w:r>
      <w:r w:rsidRPr="00757D1B">
        <w:rPr>
          <w:rStyle w:val="FontStyle241"/>
          <w:color w:val="000000"/>
          <w:sz w:val="24"/>
          <w:szCs w:val="24"/>
        </w:rPr>
        <w:t xml:space="preserve">Желательно рядом с вентилем </w:t>
      </w:r>
      <w:r w:rsidRPr="00757D1B">
        <w:rPr>
          <w:rStyle w:val="FontStyle240"/>
          <w:color w:val="000000"/>
          <w:sz w:val="24"/>
          <w:szCs w:val="24"/>
        </w:rPr>
        <w:t xml:space="preserve">9 </w:t>
      </w:r>
      <w:r w:rsidRPr="00757D1B">
        <w:rPr>
          <w:rStyle w:val="FontStyle241"/>
          <w:color w:val="000000"/>
          <w:sz w:val="24"/>
          <w:szCs w:val="24"/>
        </w:rPr>
        <w:t xml:space="preserve">расположить одноходовой клапан </w:t>
      </w:r>
      <w:r w:rsidRPr="00757D1B">
        <w:rPr>
          <w:rStyle w:val="FontStyle240"/>
          <w:color w:val="000000"/>
          <w:sz w:val="24"/>
          <w:szCs w:val="24"/>
        </w:rPr>
        <w:t xml:space="preserve">И </w:t>
      </w:r>
      <w:r w:rsidRPr="00757D1B">
        <w:rPr>
          <w:rStyle w:val="FontStyle241"/>
          <w:color w:val="000000"/>
          <w:sz w:val="24"/>
          <w:szCs w:val="24"/>
        </w:rPr>
        <w:t>(например шаровой) для того чтобы предотвратить протекание по линии потока в обратном направлении.</w:t>
      </w:r>
    </w:p>
    <w:p w14:paraId="111A673A"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Брикетирование является трехстадийным процессом. После загрузки аппарата сырьем через отверстие </w:t>
      </w:r>
      <w:r w:rsidRPr="00757D1B">
        <w:rPr>
          <w:rStyle w:val="FontStyle240"/>
          <w:color w:val="000000"/>
          <w:sz w:val="24"/>
          <w:szCs w:val="24"/>
        </w:rPr>
        <w:t xml:space="preserve">18 </w:t>
      </w:r>
      <w:r w:rsidRPr="00757D1B">
        <w:rPr>
          <w:rStyle w:val="FontStyle241"/>
          <w:color w:val="000000"/>
          <w:sz w:val="24"/>
          <w:szCs w:val="24"/>
        </w:rPr>
        <w:t xml:space="preserve">гидравлический цилиндр </w:t>
      </w:r>
      <w:r w:rsidRPr="00757D1B">
        <w:rPr>
          <w:rStyle w:val="FontStyle240"/>
          <w:color w:val="000000"/>
          <w:sz w:val="24"/>
          <w:szCs w:val="24"/>
        </w:rPr>
        <w:t xml:space="preserve">27 </w:t>
      </w:r>
      <w:r w:rsidRPr="00757D1B">
        <w:rPr>
          <w:rStyle w:val="FontStyle241"/>
          <w:color w:val="000000"/>
          <w:sz w:val="24"/>
          <w:szCs w:val="24"/>
        </w:rPr>
        <w:t xml:space="preserve">приводится в действие и частицы магния при низком давлении смещаются в тот конец камеры, где расположена заслонка </w:t>
      </w:r>
      <w:r w:rsidRPr="00757D1B">
        <w:rPr>
          <w:rStyle w:val="FontStyle240"/>
          <w:color w:val="000000"/>
          <w:sz w:val="24"/>
          <w:szCs w:val="24"/>
        </w:rPr>
        <w:t xml:space="preserve">8. </w:t>
      </w:r>
      <w:r w:rsidRPr="00757D1B">
        <w:rPr>
          <w:rStyle w:val="FontStyle241"/>
          <w:color w:val="000000"/>
          <w:sz w:val="24"/>
          <w:szCs w:val="24"/>
        </w:rPr>
        <w:t xml:space="preserve">При этом происходит начальное сжатие наиболее хрупких фрагментов сырья и из камеры удаляется большая часть воздуха. Необходимо заметить, что хотя заслонка </w:t>
      </w:r>
      <w:r w:rsidRPr="00757D1B">
        <w:rPr>
          <w:rStyle w:val="FontStyle240"/>
          <w:color w:val="000000"/>
          <w:sz w:val="24"/>
          <w:szCs w:val="24"/>
        </w:rPr>
        <w:t xml:space="preserve">8 </w:t>
      </w:r>
      <w:r w:rsidRPr="00757D1B">
        <w:rPr>
          <w:rStyle w:val="FontStyle241"/>
          <w:color w:val="000000"/>
          <w:sz w:val="24"/>
          <w:szCs w:val="24"/>
        </w:rPr>
        <w:t xml:space="preserve">и закрывает выход, но камера не является герметичной и при движении поршня воздух может выходить через зазоры между заслонкой и корпусом камеры. В случае необходимости в заслонке </w:t>
      </w:r>
      <w:r w:rsidRPr="00757D1B">
        <w:rPr>
          <w:rStyle w:val="FontStyle240"/>
          <w:color w:val="000000"/>
          <w:sz w:val="24"/>
          <w:szCs w:val="24"/>
        </w:rPr>
        <w:t xml:space="preserve">8 </w:t>
      </w:r>
      <w:r w:rsidRPr="00757D1B">
        <w:rPr>
          <w:rStyle w:val="FontStyle241"/>
          <w:color w:val="000000"/>
          <w:sz w:val="24"/>
          <w:szCs w:val="24"/>
        </w:rPr>
        <w:t>можно установить вентили для сброса давления, хотя было установлено, что как правило нет необходимости в наличии таких вентилей.</w:t>
      </w:r>
    </w:p>
    <w:p w14:paraId="3CF6D744"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Цель первой стадии сжатия заключается в удалении основного количества воздуха из камеры и перемещения всех частиц сырья в один конец цилиндра. Поскольку эта стадия осуществляется в атмосфере воздуха, ее следует проводить без нагревания и по </w:t>
      </w:r>
      <w:r w:rsidRPr="00757D1B">
        <w:rPr>
          <w:rStyle w:val="FontStyle241"/>
          <w:color w:val="000000"/>
          <w:sz w:val="24"/>
          <w:szCs w:val="24"/>
        </w:rPr>
        <w:lastRenderedPageBreak/>
        <w:t>возможности избегать трения между частицами. Давление не должно превышать 105 МПа, достаточным является давление 35 МПа.</w:t>
      </w:r>
    </w:p>
    <w:p w14:paraId="64AD1235"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Когда давление в гидравлической линии </w:t>
      </w:r>
      <w:r w:rsidRPr="00757D1B">
        <w:rPr>
          <w:rStyle w:val="FontStyle240"/>
          <w:color w:val="000000"/>
          <w:sz w:val="24"/>
          <w:szCs w:val="24"/>
        </w:rPr>
        <w:t xml:space="preserve">28, </w:t>
      </w:r>
      <w:r w:rsidRPr="00757D1B">
        <w:rPr>
          <w:rStyle w:val="FontStyle241"/>
          <w:color w:val="000000"/>
          <w:sz w:val="24"/>
          <w:szCs w:val="24"/>
        </w:rPr>
        <w:t xml:space="preserve">связанной с гидравлическим цилиндром </w:t>
      </w:r>
      <w:r w:rsidRPr="00757D1B">
        <w:rPr>
          <w:rStyle w:val="FontStyle240"/>
          <w:color w:val="000000"/>
          <w:sz w:val="24"/>
          <w:szCs w:val="24"/>
        </w:rPr>
        <w:t xml:space="preserve">27, </w:t>
      </w:r>
      <w:r w:rsidRPr="00757D1B">
        <w:rPr>
          <w:rStyle w:val="FontStyle241"/>
          <w:color w:val="000000"/>
          <w:sz w:val="24"/>
          <w:szCs w:val="24"/>
        </w:rPr>
        <w:t xml:space="preserve">достигнет заданного значения, поршень </w:t>
      </w:r>
      <w:r w:rsidRPr="00757D1B">
        <w:rPr>
          <w:rStyle w:val="FontStyle240"/>
          <w:color w:val="000000"/>
          <w:sz w:val="24"/>
          <w:szCs w:val="24"/>
        </w:rPr>
        <w:t xml:space="preserve">2 </w:t>
      </w:r>
      <w:r w:rsidRPr="00757D1B">
        <w:rPr>
          <w:rStyle w:val="FontStyle241"/>
          <w:color w:val="000000"/>
          <w:sz w:val="24"/>
          <w:szCs w:val="24"/>
        </w:rPr>
        <w:t xml:space="preserve">начинает движение в обратном направлении и в камеру </w:t>
      </w:r>
      <w:r w:rsidRPr="00757D1B">
        <w:rPr>
          <w:rStyle w:val="FontStyle240"/>
          <w:color w:val="000000"/>
          <w:sz w:val="24"/>
          <w:szCs w:val="24"/>
        </w:rPr>
        <w:t xml:space="preserve">3 </w:t>
      </w:r>
      <w:r w:rsidRPr="00757D1B">
        <w:rPr>
          <w:rStyle w:val="FontStyle241"/>
          <w:color w:val="000000"/>
          <w:sz w:val="24"/>
          <w:szCs w:val="24"/>
        </w:rPr>
        <w:t xml:space="preserve">по линии </w:t>
      </w:r>
      <w:r w:rsidRPr="00757D1B">
        <w:rPr>
          <w:rStyle w:val="FontStyle240"/>
          <w:color w:val="000000"/>
          <w:sz w:val="24"/>
          <w:szCs w:val="24"/>
        </w:rPr>
        <w:t xml:space="preserve">13 </w:t>
      </w:r>
      <w:r w:rsidRPr="00757D1B">
        <w:rPr>
          <w:rStyle w:val="FontStyle241"/>
          <w:color w:val="000000"/>
          <w:sz w:val="24"/>
          <w:szCs w:val="24"/>
        </w:rPr>
        <w:t xml:space="preserve">поступает инертный газ. В качестве инертного газа используют смесь </w:t>
      </w:r>
      <w:r w:rsidRPr="00757D1B">
        <w:rPr>
          <w:rStyle w:val="FontStyle241"/>
          <w:color w:val="000000"/>
          <w:sz w:val="24"/>
          <w:szCs w:val="24"/>
          <w:lang w:val="en-US"/>
        </w:rPr>
        <w:t>SF</w:t>
      </w:r>
      <w:r w:rsidRPr="00757D1B">
        <w:rPr>
          <w:rStyle w:val="FontStyle241"/>
          <w:color w:val="000000"/>
          <w:sz w:val="24"/>
          <w:szCs w:val="24"/>
          <w:vertAlign w:val="subscript"/>
        </w:rPr>
        <w:t>2</w:t>
      </w:r>
      <w:r w:rsidRPr="00757D1B">
        <w:rPr>
          <w:rStyle w:val="FontStyle241"/>
          <w:color w:val="000000"/>
          <w:sz w:val="24"/>
          <w:szCs w:val="24"/>
        </w:rPr>
        <w:t xml:space="preserve"> и С0</w:t>
      </w:r>
      <w:r w:rsidRPr="00757D1B">
        <w:rPr>
          <w:rStyle w:val="FontStyle241"/>
          <w:color w:val="000000"/>
          <w:sz w:val="24"/>
          <w:szCs w:val="24"/>
          <w:vertAlign w:val="subscript"/>
        </w:rPr>
        <w:t>2</w:t>
      </w:r>
      <w:r w:rsidRPr="00757D1B">
        <w:rPr>
          <w:rStyle w:val="FontStyle241"/>
          <w:color w:val="000000"/>
          <w:sz w:val="24"/>
          <w:szCs w:val="24"/>
        </w:rPr>
        <w:t xml:space="preserve">, оптимальным является ее состав 20 и 80% (объемн.) соответственно. Для получения такой смеси можно использовать стандартные баллоны </w:t>
      </w:r>
      <w:r w:rsidRPr="00757D1B">
        <w:rPr>
          <w:rStyle w:val="FontStyle240"/>
          <w:color w:val="000000"/>
          <w:sz w:val="24"/>
          <w:szCs w:val="24"/>
        </w:rPr>
        <w:t xml:space="preserve">25 </w:t>
      </w:r>
      <w:r w:rsidRPr="00757D1B">
        <w:rPr>
          <w:rStyle w:val="FontStyle241"/>
          <w:color w:val="000000"/>
          <w:sz w:val="24"/>
          <w:szCs w:val="24"/>
        </w:rPr>
        <w:t xml:space="preserve">и </w:t>
      </w:r>
      <w:r w:rsidRPr="00757D1B">
        <w:rPr>
          <w:rStyle w:val="FontStyle240"/>
          <w:color w:val="000000"/>
          <w:sz w:val="24"/>
          <w:szCs w:val="24"/>
        </w:rPr>
        <w:t xml:space="preserve">26, </w:t>
      </w:r>
      <w:r w:rsidRPr="00757D1B">
        <w:rPr>
          <w:rStyle w:val="FontStyle241"/>
          <w:color w:val="000000"/>
          <w:sz w:val="24"/>
          <w:szCs w:val="24"/>
        </w:rPr>
        <w:t xml:space="preserve">содержащие упомянутые газы, с редуктором </w:t>
      </w:r>
      <w:r w:rsidRPr="00757D1B">
        <w:rPr>
          <w:rStyle w:val="FontStyle240"/>
          <w:color w:val="000000"/>
          <w:sz w:val="24"/>
          <w:szCs w:val="24"/>
        </w:rPr>
        <w:t xml:space="preserve">24 </w:t>
      </w:r>
      <w:r w:rsidRPr="00757D1B">
        <w:rPr>
          <w:rStyle w:val="FontStyle241"/>
          <w:color w:val="000000"/>
          <w:sz w:val="24"/>
          <w:szCs w:val="24"/>
        </w:rPr>
        <w:t>для снижения давления и регулирования скорости потока.</w:t>
      </w:r>
    </w:p>
    <w:p w14:paraId="5EA07888" w14:textId="77777777" w:rsidR="00757D1B" w:rsidRPr="00757D1B" w:rsidRDefault="00757D1B" w:rsidP="00757D1B">
      <w:pPr>
        <w:pStyle w:val="Style38"/>
        <w:widowControl/>
        <w:spacing w:line="240" w:lineRule="auto"/>
        <w:ind w:firstLine="709"/>
        <w:rPr>
          <w:rStyle w:val="FontStyle240"/>
          <w:i w:val="0"/>
          <w:color w:val="000000"/>
          <w:sz w:val="24"/>
          <w:szCs w:val="24"/>
        </w:rPr>
      </w:pPr>
      <w:r w:rsidRPr="00757D1B">
        <w:rPr>
          <w:rStyle w:val="FontStyle241"/>
          <w:color w:val="000000"/>
          <w:sz w:val="24"/>
          <w:szCs w:val="24"/>
        </w:rPr>
        <w:t xml:space="preserve">Скорость потока более тонко регулируется вентилями </w:t>
      </w:r>
      <w:r w:rsidRPr="00757D1B">
        <w:rPr>
          <w:rStyle w:val="FontStyle240"/>
          <w:color w:val="000000"/>
          <w:sz w:val="24"/>
          <w:szCs w:val="24"/>
        </w:rPr>
        <w:t xml:space="preserve">20 </w:t>
      </w:r>
      <w:r w:rsidRPr="00757D1B">
        <w:rPr>
          <w:rStyle w:val="FontStyle241"/>
          <w:color w:val="000000"/>
          <w:sz w:val="24"/>
          <w:szCs w:val="24"/>
        </w:rPr>
        <w:t xml:space="preserve">и </w:t>
      </w:r>
      <w:r w:rsidRPr="00757D1B">
        <w:rPr>
          <w:rStyle w:val="FontStyle240"/>
          <w:color w:val="000000"/>
          <w:sz w:val="24"/>
          <w:szCs w:val="24"/>
        </w:rPr>
        <w:t xml:space="preserve">21; </w:t>
      </w:r>
      <w:r w:rsidRPr="00757D1B">
        <w:rPr>
          <w:rStyle w:val="FontStyle241"/>
          <w:color w:val="000000"/>
          <w:sz w:val="24"/>
          <w:szCs w:val="24"/>
        </w:rPr>
        <w:t xml:space="preserve">включение и выключение газов производится соленоидными контрольными клапанами </w:t>
      </w:r>
      <w:r w:rsidRPr="00757D1B">
        <w:rPr>
          <w:rStyle w:val="FontStyle240"/>
          <w:color w:val="000000"/>
          <w:sz w:val="24"/>
          <w:szCs w:val="24"/>
        </w:rPr>
        <w:t xml:space="preserve">22 </w:t>
      </w:r>
      <w:r w:rsidRPr="00757D1B">
        <w:rPr>
          <w:rStyle w:val="FontStyle241"/>
          <w:color w:val="000000"/>
          <w:sz w:val="24"/>
          <w:szCs w:val="24"/>
        </w:rPr>
        <w:t xml:space="preserve">и </w:t>
      </w:r>
      <w:r w:rsidRPr="00757D1B">
        <w:rPr>
          <w:rStyle w:val="FontStyle240"/>
          <w:color w:val="000000"/>
          <w:sz w:val="24"/>
          <w:szCs w:val="24"/>
        </w:rPr>
        <w:t xml:space="preserve">23, </w:t>
      </w:r>
      <w:r w:rsidRPr="00757D1B">
        <w:rPr>
          <w:rStyle w:val="FontStyle241"/>
          <w:color w:val="000000"/>
          <w:sz w:val="24"/>
          <w:szCs w:val="24"/>
        </w:rPr>
        <w:t xml:space="preserve">расположенными в каждой газовой линии. Оба газа поступают в смесительный резервуар </w:t>
      </w:r>
      <w:r w:rsidRPr="00757D1B">
        <w:rPr>
          <w:rStyle w:val="FontStyle240"/>
          <w:color w:val="000000"/>
          <w:sz w:val="24"/>
          <w:szCs w:val="24"/>
        </w:rPr>
        <w:t xml:space="preserve">16, </w:t>
      </w:r>
      <w:r w:rsidRPr="00757D1B">
        <w:rPr>
          <w:rStyle w:val="FontStyle241"/>
          <w:color w:val="000000"/>
          <w:sz w:val="24"/>
          <w:szCs w:val="24"/>
        </w:rPr>
        <w:t xml:space="preserve">а оттуда через регулятор </w:t>
      </w:r>
      <w:r w:rsidRPr="00757D1B">
        <w:rPr>
          <w:rStyle w:val="FontStyle240"/>
          <w:color w:val="000000"/>
          <w:sz w:val="24"/>
          <w:szCs w:val="24"/>
        </w:rPr>
        <w:t xml:space="preserve">15 </w:t>
      </w:r>
      <w:r w:rsidRPr="00757D1B">
        <w:rPr>
          <w:rStyle w:val="FontStyle241"/>
          <w:color w:val="000000"/>
          <w:sz w:val="24"/>
          <w:szCs w:val="24"/>
        </w:rPr>
        <w:t xml:space="preserve">и главный соленоидный клапан </w:t>
      </w:r>
      <w:r w:rsidRPr="00757D1B">
        <w:rPr>
          <w:rStyle w:val="FontStyle240"/>
          <w:color w:val="000000"/>
          <w:sz w:val="24"/>
          <w:szCs w:val="24"/>
        </w:rPr>
        <w:t xml:space="preserve">14 </w:t>
      </w:r>
      <w:r w:rsidRPr="00757D1B">
        <w:rPr>
          <w:rStyle w:val="FontStyle241"/>
          <w:color w:val="000000"/>
          <w:sz w:val="24"/>
          <w:szCs w:val="24"/>
        </w:rPr>
        <w:t xml:space="preserve">подаются в камеру </w:t>
      </w:r>
      <w:r w:rsidRPr="00757D1B">
        <w:rPr>
          <w:rStyle w:val="FontStyle240"/>
          <w:color w:val="000000"/>
          <w:sz w:val="24"/>
          <w:szCs w:val="24"/>
        </w:rPr>
        <w:t xml:space="preserve">3. </w:t>
      </w:r>
      <w:r w:rsidRPr="00757D1B">
        <w:rPr>
          <w:rStyle w:val="FontStyle241"/>
          <w:color w:val="000000"/>
          <w:sz w:val="24"/>
          <w:szCs w:val="24"/>
        </w:rPr>
        <w:t xml:space="preserve">Для регулирования давления в смесителе </w:t>
      </w:r>
      <w:r w:rsidRPr="00757D1B">
        <w:rPr>
          <w:rStyle w:val="FontStyle240"/>
          <w:color w:val="000000"/>
          <w:sz w:val="24"/>
          <w:szCs w:val="24"/>
        </w:rPr>
        <w:t xml:space="preserve">16 </w:t>
      </w:r>
      <w:r w:rsidRPr="00757D1B">
        <w:rPr>
          <w:rStyle w:val="FontStyle241"/>
          <w:color w:val="000000"/>
          <w:sz w:val="24"/>
          <w:szCs w:val="24"/>
        </w:rPr>
        <w:t xml:space="preserve">желательно установить реле давления </w:t>
      </w:r>
      <w:r w:rsidRPr="00757D1B">
        <w:rPr>
          <w:rStyle w:val="FontStyle240"/>
          <w:color w:val="000000"/>
          <w:sz w:val="24"/>
          <w:szCs w:val="24"/>
        </w:rPr>
        <w:t xml:space="preserve">17; </w:t>
      </w:r>
      <w:r w:rsidRPr="00757D1B">
        <w:rPr>
          <w:rStyle w:val="FontStyle241"/>
          <w:color w:val="000000"/>
          <w:sz w:val="24"/>
          <w:szCs w:val="24"/>
        </w:rPr>
        <w:t xml:space="preserve">давление должно составлять 0,6–0,8 МПа. На регуляторе </w:t>
      </w:r>
      <w:r w:rsidRPr="00757D1B">
        <w:rPr>
          <w:rStyle w:val="FontStyle240"/>
          <w:color w:val="000000"/>
          <w:sz w:val="24"/>
          <w:szCs w:val="24"/>
        </w:rPr>
        <w:t xml:space="preserve">15 </w:t>
      </w:r>
      <w:r w:rsidRPr="00757D1B">
        <w:rPr>
          <w:rStyle w:val="FontStyle241"/>
          <w:color w:val="000000"/>
          <w:sz w:val="24"/>
          <w:szCs w:val="24"/>
        </w:rPr>
        <w:t xml:space="preserve">должно быть задано давление ~0,2 МПа. Главный соленоидный клапан </w:t>
      </w:r>
      <w:r w:rsidRPr="00757D1B">
        <w:rPr>
          <w:rStyle w:val="FontStyle240"/>
          <w:color w:val="000000"/>
          <w:sz w:val="24"/>
          <w:szCs w:val="24"/>
        </w:rPr>
        <w:t xml:space="preserve">14 </w:t>
      </w:r>
      <w:r w:rsidRPr="00757D1B">
        <w:rPr>
          <w:rStyle w:val="FontStyle241"/>
          <w:color w:val="000000"/>
          <w:sz w:val="24"/>
          <w:szCs w:val="24"/>
        </w:rPr>
        <w:t xml:space="preserve">связан с регулятором </w:t>
      </w:r>
      <w:r w:rsidRPr="00757D1B">
        <w:rPr>
          <w:rStyle w:val="FontStyle240"/>
          <w:color w:val="000000"/>
          <w:sz w:val="24"/>
          <w:szCs w:val="24"/>
        </w:rPr>
        <w:t>33.</w:t>
      </w:r>
    </w:p>
    <w:p w14:paraId="4D3CEE38"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После начального сжатия поршень вытягивается и в камеру поступает инертный газ. Поршень отходит от такого положения, в котором он несколько прикрывает отверстие </w:t>
      </w:r>
      <w:r w:rsidRPr="00757D1B">
        <w:rPr>
          <w:rStyle w:val="FontStyle240"/>
          <w:color w:val="000000"/>
          <w:sz w:val="24"/>
          <w:szCs w:val="24"/>
        </w:rPr>
        <w:t xml:space="preserve">18, </w:t>
      </w:r>
      <w:r w:rsidRPr="00757D1B">
        <w:rPr>
          <w:rStyle w:val="FontStyle241"/>
          <w:color w:val="000000"/>
          <w:sz w:val="24"/>
          <w:szCs w:val="24"/>
        </w:rPr>
        <w:t xml:space="preserve">не позволяя проникнуть в камеру окружающему воздуху. Поскольку смесь </w:t>
      </w:r>
      <w:r w:rsidRPr="00757D1B">
        <w:rPr>
          <w:rStyle w:val="FontStyle241"/>
          <w:color w:val="000000"/>
          <w:sz w:val="24"/>
          <w:szCs w:val="24"/>
          <w:lang w:val="en-US"/>
        </w:rPr>
        <w:t>SF</w:t>
      </w:r>
      <w:r w:rsidRPr="00757D1B">
        <w:rPr>
          <w:rStyle w:val="FontStyle241"/>
          <w:color w:val="000000"/>
          <w:sz w:val="24"/>
          <w:szCs w:val="24"/>
          <w:vertAlign w:val="subscript"/>
          <w:lang w:val="en-US"/>
        </w:rPr>
        <w:t>e</w:t>
      </w:r>
      <w:r w:rsidRPr="00757D1B">
        <w:rPr>
          <w:rStyle w:val="FontStyle241"/>
          <w:color w:val="000000"/>
          <w:sz w:val="24"/>
          <w:szCs w:val="24"/>
        </w:rPr>
        <w:t xml:space="preserve"> и С0</w:t>
      </w:r>
      <w:r w:rsidRPr="00757D1B">
        <w:rPr>
          <w:rStyle w:val="FontStyle241"/>
          <w:color w:val="000000"/>
          <w:sz w:val="24"/>
          <w:szCs w:val="24"/>
          <w:vertAlign w:val="subscript"/>
        </w:rPr>
        <w:t>2</w:t>
      </w:r>
      <w:r w:rsidRPr="00757D1B">
        <w:rPr>
          <w:rStyle w:val="FontStyle241"/>
          <w:color w:val="000000"/>
          <w:sz w:val="24"/>
          <w:szCs w:val="24"/>
        </w:rPr>
        <w:t xml:space="preserve"> тяжелее воздуха, то небольшие количества воздуха все равно будут попадать в камеру. После того как поршень дойдет до упомянутого положения он снова начинает двигаться в обратном направлении, в сторону заслонки </w:t>
      </w:r>
      <w:r w:rsidRPr="00757D1B">
        <w:rPr>
          <w:rStyle w:val="FontStyle240"/>
          <w:color w:val="000000"/>
          <w:sz w:val="24"/>
          <w:szCs w:val="24"/>
        </w:rPr>
        <w:t xml:space="preserve">8. </w:t>
      </w:r>
      <w:r w:rsidRPr="00757D1B">
        <w:rPr>
          <w:rStyle w:val="FontStyle241"/>
          <w:color w:val="000000"/>
          <w:sz w:val="24"/>
          <w:szCs w:val="24"/>
        </w:rPr>
        <w:t xml:space="preserve">При этом ток газа отключается главным соленоидным клапаном </w:t>
      </w:r>
      <w:r w:rsidRPr="00757D1B">
        <w:rPr>
          <w:rStyle w:val="FontStyle240"/>
          <w:color w:val="000000"/>
          <w:sz w:val="24"/>
          <w:szCs w:val="24"/>
        </w:rPr>
        <w:t xml:space="preserve">14. </w:t>
      </w:r>
      <w:r w:rsidRPr="00757D1B">
        <w:rPr>
          <w:rStyle w:val="FontStyle241"/>
          <w:color w:val="000000"/>
          <w:sz w:val="24"/>
          <w:szCs w:val="24"/>
        </w:rPr>
        <w:t xml:space="preserve">Во время движения поршня происходит увеличение давления газа в камере </w:t>
      </w:r>
      <w:r w:rsidRPr="00757D1B">
        <w:rPr>
          <w:rStyle w:val="FontStyle240"/>
          <w:color w:val="000000"/>
          <w:sz w:val="24"/>
          <w:szCs w:val="24"/>
        </w:rPr>
        <w:t xml:space="preserve">3. </w:t>
      </w:r>
      <w:r w:rsidRPr="00757D1B">
        <w:rPr>
          <w:rStyle w:val="FontStyle241"/>
          <w:color w:val="000000"/>
          <w:sz w:val="24"/>
          <w:szCs w:val="24"/>
        </w:rPr>
        <w:t xml:space="preserve">Поскольку клапан // не дает возможности газу уходить обратно по линии </w:t>
      </w:r>
      <w:r w:rsidRPr="00757D1B">
        <w:rPr>
          <w:rStyle w:val="FontStyle240"/>
          <w:color w:val="000000"/>
          <w:sz w:val="24"/>
          <w:szCs w:val="24"/>
        </w:rPr>
        <w:t xml:space="preserve">13, </w:t>
      </w:r>
      <w:r w:rsidRPr="00757D1B">
        <w:rPr>
          <w:rStyle w:val="FontStyle241"/>
          <w:color w:val="000000"/>
          <w:sz w:val="24"/>
          <w:szCs w:val="24"/>
        </w:rPr>
        <w:t xml:space="preserve">то газ проходит через </w:t>
      </w:r>
      <w:proofErr w:type="gramStart"/>
      <w:r w:rsidRPr="00757D1B">
        <w:rPr>
          <w:rStyle w:val="FontStyle241"/>
          <w:color w:val="000000"/>
          <w:sz w:val="24"/>
          <w:szCs w:val="24"/>
        </w:rPr>
        <w:t>магний-содержащее</w:t>
      </w:r>
      <w:proofErr w:type="gramEnd"/>
      <w:r w:rsidRPr="00757D1B">
        <w:rPr>
          <w:rStyle w:val="FontStyle241"/>
          <w:color w:val="000000"/>
          <w:sz w:val="24"/>
          <w:szCs w:val="24"/>
        </w:rPr>
        <w:t xml:space="preserve"> сырье к заслонке </w:t>
      </w:r>
      <w:r w:rsidRPr="00757D1B">
        <w:rPr>
          <w:rStyle w:val="FontStyle240"/>
          <w:color w:val="000000"/>
          <w:sz w:val="24"/>
          <w:szCs w:val="24"/>
        </w:rPr>
        <w:t xml:space="preserve">8 </w:t>
      </w:r>
      <w:r w:rsidRPr="00757D1B">
        <w:rPr>
          <w:rStyle w:val="FontStyle241"/>
          <w:color w:val="000000"/>
          <w:sz w:val="24"/>
          <w:szCs w:val="24"/>
        </w:rPr>
        <w:t xml:space="preserve">и частично выходит из камеры. </w:t>
      </w:r>
      <w:proofErr w:type="gramStart"/>
      <w:r w:rsidRPr="00757D1B">
        <w:rPr>
          <w:rStyle w:val="FontStyle241"/>
          <w:color w:val="000000"/>
          <w:sz w:val="24"/>
          <w:szCs w:val="24"/>
        </w:rPr>
        <w:t>Таким образом</w:t>
      </w:r>
      <w:proofErr w:type="gramEnd"/>
      <w:r w:rsidRPr="00757D1B">
        <w:rPr>
          <w:rStyle w:val="FontStyle241"/>
          <w:color w:val="000000"/>
          <w:sz w:val="24"/>
          <w:szCs w:val="24"/>
        </w:rPr>
        <w:t xml:space="preserve"> когда начнется сжатие магния при высоком давлении воздух в камере будет заменен смесью </w:t>
      </w:r>
      <w:r w:rsidRPr="00757D1B">
        <w:rPr>
          <w:rStyle w:val="FontStyle241"/>
          <w:color w:val="000000"/>
          <w:sz w:val="24"/>
          <w:szCs w:val="24"/>
          <w:lang w:val="en-US"/>
        </w:rPr>
        <w:t>SF</w:t>
      </w:r>
      <w:r w:rsidRPr="00757D1B">
        <w:rPr>
          <w:rStyle w:val="FontStyle241"/>
          <w:color w:val="000000"/>
          <w:sz w:val="24"/>
          <w:szCs w:val="24"/>
          <w:vertAlign w:val="subscript"/>
        </w:rPr>
        <w:t>2</w:t>
      </w:r>
      <w:r w:rsidRPr="00757D1B">
        <w:rPr>
          <w:rStyle w:val="FontStyle241"/>
          <w:color w:val="000000"/>
          <w:sz w:val="24"/>
          <w:szCs w:val="24"/>
        </w:rPr>
        <w:t xml:space="preserve"> и С0</w:t>
      </w:r>
      <w:r w:rsidRPr="00757D1B">
        <w:rPr>
          <w:rStyle w:val="FontStyle241"/>
          <w:color w:val="000000"/>
          <w:sz w:val="24"/>
          <w:szCs w:val="24"/>
          <w:vertAlign w:val="subscript"/>
        </w:rPr>
        <w:t>2</w:t>
      </w:r>
      <w:r w:rsidRPr="00757D1B">
        <w:rPr>
          <w:rStyle w:val="FontStyle241"/>
          <w:color w:val="000000"/>
          <w:sz w:val="24"/>
          <w:szCs w:val="24"/>
        </w:rPr>
        <w:t xml:space="preserve"> и дальнейшее сжатие можно проводить не опасаясь возникновения загорания.</w:t>
      </w:r>
    </w:p>
    <w:p w14:paraId="358BBB01"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Для получения устойчивых брикетов давление сжатия должно быть выше, чем предел текучести магния. Было установлено, что желаемый результат достигается при использовании давления 280 МПа. Можно использовать и более высокие давления, однако не следует превышать величины давления холодной сварки для магния, поскольку обработке подвергается магниевое сырье различного состава и происхождения и в соответствии с этим и степень холодной сварки будет недостаточной и нерегулируемой. Отрицательное влияние при этом оказывают оксиды, смазки и другие примеси, присутствующие в сырье.</w:t>
      </w:r>
    </w:p>
    <w:p w14:paraId="4C91D4FA"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По окончании сжатия при высоком давлении сила, действующая на поршень </w:t>
      </w:r>
      <w:r w:rsidRPr="00757D1B">
        <w:rPr>
          <w:rStyle w:val="FontStyle240"/>
          <w:color w:val="000000"/>
          <w:sz w:val="24"/>
          <w:szCs w:val="24"/>
        </w:rPr>
        <w:t xml:space="preserve">2, </w:t>
      </w:r>
      <w:r w:rsidRPr="00757D1B">
        <w:rPr>
          <w:rStyle w:val="FontStyle241"/>
          <w:color w:val="000000"/>
          <w:sz w:val="24"/>
          <w:szCs w:val="24"/>
        </w:rPr>
        <w:t xml:space="preserve">уменьшается, запирающее устройство открывает заслонку </w:t>
      </w:r>
      <w:r w:rsidRPr="00757D1B">
        <w:rPr>
          <w:rStyle w:val="FontStyle240"/>
          <w:color w:val="000000"/>
          <w:sz w:val="24"/>
          <w:szCs w:val="24"/>
        </w:rPr>
        <w:t xml:space="preserve">8. </w:t>
      </w:r>
      <w:r w:rsidRPr="00757D1B">
        <w:rPr>
          <w:rStyle w:val="FontStyle241"/>
          <w:color w:val="000000"/>
          <w:sz w:val="24"/>
          <w:szCs w:val="24"/>
        </w:rPr>
        <w:t xml:space="preserve">Поршень </w:t>
      </w:r>
      <w:r w:rsidRPr="00757D1B">
        <w:rPr>
          <w:rStyle w:val="FontStyle240"/>
          <w:color w:val="000000"/>
          <w:sz w:val="24"/>
          <w:szCs w:val="24"/>
        </w:rPr>
        <w:t xml:space="preserve">2 </w:t>
      </w:r>
      <w:r w:rsidRPr="00757D1B">
        <w:rPr>
          <w:rStyle w:val="FontStyle241"/>
          <w:color w:val="000000"/>
          <w:sz w:val="24"/>
          <w:szCs w:val="24"/>
        </w:rPr>
        <w:t xml:space="preserve">выталкивает полученный брикет и отводится </w:t>
      </w:r>
      <w:proofErr w:type="gramStart"/>
      <w:r w:rsidRPr="00757D1B">
        <w:rPr>
          <w:rStyle w:val="FontStyle241"/>
          <w:color w:val="000000"/>
          <w:sz w:val="24"/>
          <w:szCs w:val="24"/>
        </w:rPr>
        <w:t>в исходное положение</w:t>
      </w:r>
      <w:proofErr w:type="gramEnd"/>
      <w:r w:rsidRPr="00757D1B">
        <w:rPr>
          <w:rStyle w:val="FontStyle241"/>
          <w:color w:val="000000"/>
          <w:sz w:val="24"/>
          <w:szCs w:val="24"/>
        </w:rPr>
        <w:t xml:space="preserve"> при котором проводится загрузка следующей порции сырья.</w:t>
      </w:r>
    </w:p>
    <w:p w14:paraId="11A45CD4"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Обычно цилиндрическая камера имеет внутренний диаметр ~7,5 см; в результате процесса получаются плотные однородные брикеты длиной до 7,5 см. При большей длине устойчивость брикетов </w:t>
      </w:r>
      <w:proofErr w:type="gramStart"/>
      <w:r w:rsidRPr="00757D1B">
        <w:rPr>
          <w:rStyle w:val="FontStyle241"/>
          <w:color w:val="000000"/>
          <w:sz w:val="24"/>
          <w:szCs w:val="24"/>
        </w:rPr>
        <w:t>уменьшается</w:t>
      </w:r>
      <w:proofErr w:type="gramEnd"/>
      <w:r w:rsidRPr="00757D1B">
        <w:rPr>
          <w:rStyle w:val="FontStyle241"/>
          <w:color w:val="000000"/>
          <w:sz w:val="24"/>
          <w:szCs w:val="24"/>
        </w:rPr>
        <w:t xml:space="preserve"> и они становятся неоднородными по плотности. Таким образом, наилучшие результаты достигаются, по крайней мере, при используемых давлениях, если длина получаемого брикета не превышает его диаметр. Хотя получаемые брикеты и являются устойчивыми они имеют не особенно прочную структуру.</w:t>
      </w:r>
    </w:p>
    <w:p w14:paraId="6989FAF8"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При выталкивании брикета из камеры в результате трения между брикетом и стенками камеры возможно повреждение поверхности брикета. Для устранения или уменьшения вероятности этого явления цилиндрическая камера может быть выполнена слегка расширяющейся в направлении заслонки </w:t>
      </w:r>
      <w:r w:rsidRPr="00757D1B">
        <w:rPr>
          <w:rStyle w:val="FontStyle240"/>
          <w:color w:val="000000"/>
          <w:sz w:val="24"/>
          <w:szCs w:val="24"/>
        </w:rPr>
        <w:t xml:space="preserve">8 </w:t>
      </w:r>
      <w:r w:rsidRPr="00757D1B">
        <w:rPr>
          <w:rStyle w:val="FontStyle241"/>
          <w:color w:val="000000"/>
          <w:sz w:val="24"/>
          <w:szCs w:val="24"/>
        </w:rPr>
        <w:t xml:space="preserve">и (или) стенки цилиндра можно смазывать незагрязняющей смазкой, например силиконовым маслом. Место расположения вентиля </w:t>
      </w:r>
      <w:r w:rsidRPr="00757D1B">
        <w:rPr>
          <w:rStyle w:val="FontStyle240"/>
          <w:color w:val="000000"/>
          <w:sz w:val="24"/>
          <w:szCs w:val="24"/>
        </w:rPr>
        <w:t xml:space="preserve">9, </w:t>
      </w:r>
      <w:r w:rsidRPr="00757D1B">
        <w:rPr>
          <w:rStyle w:val="FontStyle241"/>
          <w:color w:val="000000"/>
          <w:sz w:val="24"/>
          <w:szCs w:val="24"/>
        </w:rPr>
        <w:t xml:space="preserve">а также </w:t>
      </w:r>
      <w:proofErr w:type="gramStart"/>
      <w:r w:rsidRPr="00757D1B">
        <w:rPr>
          <w:rStyle w:val="FontStyle241"/>
          <w:color w:val="000000"/>
          <w:sz w:val="24"/>
          <w:szCs w:val="24"/>
        </w:rPr>
        <w:t>место</w:t>
      </w:r>
      <w:proofErr w:type="gramEnd"/>
      <w:r w:rsidRPr="00757D1B">
        <w:rPr>
          <w:rStyle w:val="FontStyle241"/>
          <w:color w:val="000000"/>
          <w:sz w:val="24"/>
          <w:szCs w:val="24"/>
        </w:rPr>
        <w:t xml:space="preserve"> в котором начинается расширение цилиндрической камеры, </w:t>
      </w:r>
      <w:r w:rsidRPr="00757D1B">
        <w:rPr>
          <w:rStyle w:val="FontStyle241"/>
          <w:color w:val="000000"/>
          <w:sz w:val="24"/>
          <w:szCs w:val="24"/>
        </w:rPr>
        <w:lastRenderedPageBreak/>
        <w:t>определяются в зависимости от желаемой длины брикета. Наилучшие результаты достигаются, если количество магния в каждом брикете приблизительно одинаково. В связи с этим желательно, чтобы масса или объем сырья в каждой загрузке были примерно одними и теми же.</w:t>
      </w:r>
    </w:p>
    <w:p w14:paraId="6D6DE0A5" w14:textId="77777777" w:rsidR="00757D1B" w:rsidRPr="00757D1B" w:rsidRDefault="00757D1B" w:rsidP="00757D1B">
      <w:pPr>
        <w:pStyle w:val="Style38"/>
        <w:widowControl/>
        <w:spacing w:line="240" w:lineRule="auto"/>
        <w:ind w:firstLine="709"/>
        <w:rPr>
          <w:rStyle w:val="FontStyle241"/>
          <w:color w:val="000000"/>
          <w:sz w:val="24"/>
          <w:szCs w:val="24"/>
        </w:rPr>
      </w:pPr>
      <w:r w:rsidRPr="00757D1B">
        <w:rPr>
          <w:rStyle w:val="FontStyle241"/>
          <w:color w:val="000000"/>
          <w:sz w:val="24"/>
          <w:szCs w:val="24"/>
        </w:rPr>
        <w:t xml:space="preserve">Работа аппарата может управляться автоматически с помощью устройства </w:t>
      </w:r>
      <w:r w:rsidRPr="00757D1B">
        <w:rPr>
          <w:rStyle w:val="FontStyle240"/>
          <w:color w:val="000000"/>
          <w:sz w:val="24"/>
          <w:szCs w:val="24"/>
        </w:rPr>
        <w:t xml:space="preserve">33, </w:t>
      </w:r>
      <w:r w:rsidRPr="00757D1B">
        <w:rPr>
          <w:rStyle w:val="FontStyle241"/>
          <w:color w:val="000000"/>
          <w:sz w:val="24"/>
          <w:szCs w:val="24"/>
        </w:rPr>
        <w:t xml:space="preserve">связанного с выходом гидравлического насоса </w:t>
      </w:r>
      <w:r w:rsidRPr="00757D1B">
        <w:rPr>
          <w:rStyle w:val="FontStyle240"/>
          <w:color w:val="000000"/>
          <w:sz w:val="24"/>
          <w:szCs w:val="24"/>
        </w:rPr>
        <w:t xml:space="preserve">32 </w:t>
      </w:r>
      <w:r w:rsidRPr="00757D1B">
        <w:rPr>
          <w:rStyle w:val="FontStyle241"/>
          <w:color w:val="000000"/>
          <w:sz w:val="24"/>
          <w:szCs w:val="24"/>
        </w:rPr>
        <w:t xml:space="preserve">клапанами </w:t>
      </w:r>
      <w:r w:rsidRPr="00757D1B">
        <w:rPr>
          <w:rStyle w:val="FontStyle240"/>
          <w:color w:val="000000"/>
          <w:sz w:val="24"/>
          <w:szCs w:val="24"/>
        </w:rPr>
        <w:t xml:space="preserve">29, 30 </w:t>
      </w:r>
      <w:r w:rsidRPr="00757D1B">
        <w:rPr>
          <w:rStyle w:val="FontStyle241"/>
          <w:color w:val="000000"/>
          <w:sz w:val="24"/>
          <w:szCs w:val="24"/>
        </w:rPr>
        <w:t xml:space="preserve">и </w:t>
      </w:r>
      <w:r w:rsidRPr="00757D1B">
        <w:rPr>
          <w:rStyle w:val="FontStyle240"/>
          <w:color w:val="000000"/>
          <w:sz w:val="24"/>
          <w:szCs w:val="24"/>
        </w:rPr>
        <w:t xml:space="preserve">31, </w:t>
      </w:r>
      <w:r w:rsidRPr="00757D1B">
        <w:rPr>
          <w:rStyle w:val="FontStyle241"/>
          <w:color w:val="000000"/>
          <w:sz w:val="24"/>
          <w:szCs w:val="24"/>
        </w:rPr>
        <w:t xml:space="preserve">которые регулируют работу главного цилиндра </w:t>
      </w:r>
      <w:r w:rsidRPr="00757D1B">
        <w:rPr>
          <w:rStyle w:val="FontStyle240"/>
          <w:color w:val="000000"/>
          <w:sz w:val="24"/>
          <w:szCs w:val="24"/>
        </w:rPr>
        <w:t xml:space="preserve">27 </w:t>
      </w:r>
      <w:r w:rsidRPr="00757D1B">
        <w:rPr>
          <w:rStyle w:val="FontStyle241"/>
          <w:color w:val="000000"/>
          <w:sz w:val="24"/>
          <w:szCs w:val="24"/>
        </w:rPr>
        <w:t xml:space="preserve">и привод заслонки </w:t>
      </w:r>
      <w:r w:rsidRPr="00757D1B">
        <w:rPr>
          <w:rStyle w:val="FontStyle240"/>
          <w:color w:val="000000"/>
          <w:sz w:val="24"/>
          <w:szCs w:val="24"/>
        </w:rPr>
        <w:t xml:space="preserve">12 </w:t>
      </w:r>
      <w:r w:rsidRPr="00757D1B">
        <w:rPr>
          <w:rStyle w:val="FontStyle241"/>
          <w:color w:val="000000"/>
          <w:sz w:val="24"/>
          <w:szCs w:val="24"/>
        </w:rPr>
        <w:t xml:space="preserve">и </w:t>
      </w:r>
      <w:r w:rsidRPr="00757D1B">
        <w:rPr>
          <w:rStyle w:val="FontStyle240"/>
          <w:color w:val="000000"/>
          <w:sz w:val="24"/>
          <w:szCs w:val="24"/>
        </w:rPr>
        <w:t xml:space="preserve">4. </w:t>
      </w:r>
      <w:r w:rsidRPr="00757D1B">
        <w:rPr>
          <w:rStyle w:val="FontStyle241"/>
          <w:color w:val="000000"/>
          <w:sz w:val="24"/>
          <w:szCs w:val="24"/>
        </w:rPr>
        <w:t xml:space="preserve">Устройство </w:t>
      </w:r>
      <w:r w:rsidRPr="00757D1B">
        <w:rPr>
          <w:rStyle w:val="FontStyle240"/>
          <w:color w:val="000000"/>
          <w:sz w:val="24"/>
          <w:szCs w:val="24"/>
        </w:rPr>
        <w:t xml:space="preserve">33 </w:t>
      </w:r>
      <w:r w:rsidRPr="00757D1B">
        <w:rPr>
          <w:rStyle w:val="FontStyle241"/>
          <w:color w:val="000000"/>
          <w:sz w:val="24"/>
          <w:szCs w:val="24"/>
        </w:rPr>
        <w:t xml:space="preserve">также управляет работой главного соленоидного клапана </w:t>
      </w:r>
      <w:r w:rsidRPr="00757D1B">
        <w:rPr>
          <w:rStyle w:val="FontStyle240"/>
          <w:color w:val="000000"/>
          <w:sz w:val="24"/>
          <w:szCs w:val="24"/>
        </w:rPr>
        <w:t xml:space="preserve">14, </w:t>
      </w:r>
      <w:r w:rsidRPr="00757D1B">
        <w:rPr>
          <w:rStyle w:val="FontStyle241"/>
          <w:color w:val="000000"/>
          <w:sz w:val="24"/>
          <w:szCs w:val="24"/>
        </w:rPr>
        <w:t xml:space="preserve">обеспечивая автоматический контроль состава подаваемой газовой смеси. Поскольку </w:t>
      </w:r>
      <w:r w:rsidRPr="00757D1B">
        <w:rPr>
          <w:rStyle w:val="FontStyle241"/>
          <w:color w:val="000000"/>
          <w:sz w:val="24"/>
          <w:szCs w:val="24"/>
          <w:lang w:val="en-US"/>
        </w:rPr>
        <w:t>SF</w:t>
      </w:r>
      <w:r w:rsidRPr="00757D1B">
        <w:rPr>
          <w:rStyle w:val="FontStyle241"/>
          <w:color w:val="000000"/>
          <w:sz w:val="24"/>
          <w:szCs w:val="24"/>
          <w:vertAlign w:val="subscript"/>
          <w:lang w:val="en-US"/>
        </w:rPr>
        <w:t>e</w:t>
      </w:r>
      <w:r w:rsidRPr="00757D1B">
        <w:rPr>
          <w:rStyle w:val="FontStyle241"/>
          <w:color w:val="000000"/>
          <w:sz w:val="24"/>
          <w:szCs w:val="24"/>
        </w:rPr>
        <w:t xml:space="preserve"> является дорогостоящим газом и должен подаваться в количествах исключающих возникновение загорания, возможность автоматического контроля является очень важной, поскольку позволяет избежать перерасхода </w:t>
      </w:r>
      <w:r w:rsidRPr="00757D1B">
        <w:rPr>
          <w:rStyle w:val="FontStyle241"/>
          <w:color w:val="000000"/>
          <w:sz w:val="24"/>
          <w:szCs w:val="24"/>
          <w:lang w:val="en-US"/>
        </w:rPr>
        <w:t>SF</w:t>
      </w:r>
      <w:r w:rsidRPr="00757D1B">
        <w:rPr>
          <w:rStyle w:val="FontStyle241"/>
          <w:color w:val="000000"/>
          <w:sz w:val="24"/>
          <w:szCs w:val="24"/>
          <w:vertAlign w:val="subscript"/>
          <w:lang w:val="en-US"/>
        </w:rPr>
        <w:t>e</w:t>
      </w:r>
      <w:r w:rsidRPr="00757D1B">
        <w:rPr>
          <w:rStyle w:val="FontStyle241"/>
          <w:color w:val="000000"/>
          <w:sz w:val="24"/>
          <w:szCs w:val="24"/>
        </w:rPr>
        <w:t>. Один цикл брикетирования продолжается ~20 с, т.е. за минуту обычно получают два брикета размером ~7,5X7,5 см. Описанный процесс не только позволяет решить проблему удаления отходов, но и обеспечивает повторное использование содержащегося в них магния.</w:t>
      </w:r>
    </w:p>
    <w:p w14:paraId="2CDC5848" w14:textId="77777777" w:rsidR="00AA2E4D" w:rsidRPr="00757D1B" w:rsidRDefault="00AA2E4D">
      <w:pPr>
        <w:rPr>
          <w:sz w:val="24"/>
          <w:szCs w:val="24"/>
        </w:rPr>
      </w:pPr>
    </w:p>
    <w:sectPr w:rsidR="00AA2E4D" w:rsidRPr="00757D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01F"/>
    <w:rsid w:val="0033001F"/>
    <w:rsid w:val="00757D1B"/>
    <w:rsid w:val="007E4F6C"/>
    <w:rsid w:val="00811923"/>
    <w:rsid w:val="00820E09"/>
    <w:rsid w:val="00980781"/>
    <w:rsid w:val="00AA2E4D"/>
    <w:rsid w:val="00CC4804"/>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D9E95E3"/>
  <w15:chartTrackingRefBased/>
  <w15:docId w15:val="{9EEB6E0D-BEF1-4832-AF40-2C7055E5A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7D1B"/>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8">
    <w:name w:val="Style38"/>
    <w:basedOn w:val="a"/>
    <w:uiPriority w:val="99"/>
    <w:rsid w:val="00757D1B"/>
    <w:pPr>
      <w:widowControl w:val="0"/>
      <w:autoSpaceDE w:val="0"/>
      <w:autoSpaceDN w:val="0"/>
      <w:adjustRightInd w:val="0"/>
      <w:spacing w:after="0" w:line="182" w:lineRule="exact"/>
      <w:ind w:firstLine="336"/>
      <w:jc w:val="both"/>
    </w:pPr>
    <w:rPr>
      <w:rFonts w:ascii="Times New Roman" w:eastAsia="Times New Roman" w:hAnsi="Times New Roman" w:cs="Times New Roman"/>
      <w:sz w:val="24"/>
      <w:szCs w:val="24"/>
    </w:rPr>
  </w:style>
  <w:style w:type="paragraph" w:customStyle="1" w:styleId="Style97">
    <w:name w:val="Style97"/>
    <w:basedOn w:val="a"/>
    <w:uiPriority w:val="99"/>
    <w:rsid w:val="00757D1B"/>
    <w:pPr>
      <w:widowControl w:val="0"/>
      <w:autoSpaceDE w:val="0"/>
      <w:autoSpaceDN w:val="0"/>
      <w:adjustRightInd w:val="0"/>
      <w:spacing w:after="0" w:line="240" w:lineRule="auto"/>
      <w:jc w:val="right"/>
    </w:pPr>
    <w:rPr>
      <w:rFonts w:ascii="Times New Roman" w:eastAsia="Times New Roman" w:hAnsi="Times New Roman" w:cs="Times New Roman"/>
      <w:sz w:val="24"/>
      <w:szCs w:val="24"/>
    </w:rPr>
  </w:style>
  <w:style w:type="paragraph" w:customStyle="1" w:styleId="Style102">
    <w:name w:val="Style102"/>
    <w:basedOn w:val="a"/>
    <w:uiPriority w:val="99"/>
    <w:rsid w:val="00757D1B"/>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FontStyle240">
    <w:name w:val="Font Style240"/>
    <w:basedOn w:val="a0"/>
    <w:uiPriority w:val="99"/>
    <w:rsid w:val="00757D1B"/>
    <w:rPr>
      <w:rFonts w:ascii="Times New Roman" w:hAnsi="Times New Roman" w:cs="Times New Roman"/>
      <w:i/>
      <w:iCs/>
      <w:sz w:val="16"/>
      <w:szCs w:val="16"/>
    </w:rPr>
  </w:style>
  <w:style w:type="character" w:customStyle="1" w:styleId="FontStyle241">
    <w:name w:val="Font Style241"/>
    <w:basedOn w:val="a0"/>
    <w:uiPriority w:val="99"/>
    <w:rsid w:val="00757D1B"/>
    <w:rPr>
      <w:rFonts w:ascii="Times New Roman" w:hAnsi="Times New Roman" w:cs="Times New Roman"/>
      <w:sz w:val="16"/>
      <w:szCs w:val="16"/>
    </w:rPr>
  </w:style>
  <w:style w:type="character" w:customStyle="1" w:styleId="FontStyle249">
    <w:name w:val="Font Style249"/>
    <w:basedOn w:val="a0"/>
    <w:uiPriority w:val="99"/>
    <w:rsid w:val="00757D1B"/>
    <w:rPr>
      <w:rFonts w:ascii="Times New Roman" w:hAnsi="Times New Roman" w:cs="Times New Roman"/>
      <w:b/>
      <w:bCs/>
      <w:sz w:val="18"/>
      <w:szCs w:val="18"/>
    </w:rPr>
  </w:style>
  <w:style w:type="character" w:customStyle="1" w:styleId="FontStyle261">
    <w:name w:val="Font Style261"/>
    <w:basedOn w:val="a0"/>
    <w:uiPriority w:val="99"/>
    <w:rsid w:val="00757D1B"/>
    <w:rPr>
      <w:rFonts w:ascii="Times New Roman" w:hAnsi="Times New Roman" w:cs="Times New Roman"/>
      <w:b/>
      <w:bCs/>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A6CC4A-90A4-4146-8F9C-60079DEC2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3392</Words>
  <Characters>19341</Characters>
  <Application>Microsoft Office Word</Application>
  <DocSecurity>0</DocSecurity>
  <Lines>161</Lines>
  <Paragraphs>45</Paragraphs>
  <ScaleCrop>false</ScaleCrop>
  <Company/>
  <LinksUpToDate>false</LinksUpToDate>
  <CharactersWithSpaces>22688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7</cp:revision>
  <dcterms:created xsi:type="dcterms:W3CDTF">2025-10-16T11:19:00Z</dcterms:created>
  <dcterms:modified xsi:type="dcterms:W3CDTF">2025-10-16T13:13:00Z</dcterms:modified>
</cp:coreProperties>
</file>